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B3B3" w14:textId="77777777" w:rsidR="00AF65F7" w:rsidRPr="005D643F" w:rsidRDefault="00AF65F7" w:rsidP="00570A1C">
      <w:pPr>
        <w:ind w:right="-1"/>
        <w:rPr>
          <w:rFonts w:ascii="Arial" w:hAnsi="Arial" w:cs="Arial"/>
          <w:b/>
          <w:sz w:val="28"/>
          <w:szCs w:val="28"/>
        </w:rPr>
      </w:pPr>
    </w:p>
    <w:p w14:paraId="00E2C6CA" w14:textId="61C2AC68" w:rsidR="00953EE3" w:rsidRPr="005D643F" w:rsidRDefault="00953EE3" w:rsidP="00570A1C">
      <w:pPr>
        <w:ind w:right="-1"/>
        <w:rPr>
          <w:rFonts w:ascii="Arial" w:hAnsi="Arial" w:cs="Arial"/>
          <w:b/>
          <w:sz w:val="28"/>
          <w:szCs w:val="28"/>
        </w:rPr>
      </w:pPr>
    </w:p>
    <w:p w14:paraId="045CF4EA" w14:textId="648A4793" w:rsidR="005C79B9" w:rsidRPr="005D643F" w:rsidRDefault="005C79B9" w:rsidP="00570A1C">
      <w:pPr>
        <w:ind w:right="-1"/>
        <w:rPr>
          <w:rFonts w:ascii="Arial" w:hAnsi="Arial" w:cs="Arial"/>
          <w:b/>
          <w:sz w:val="28"/>
          <w:szCs w:val="28"/>
        </w:rPr>
      </w:pPr>
    </w:p>
    <w:p w14:paraId="27E8CC63" w14:textId="77777777" w:rsidR="008C3F1E" w:rsidRPr="005D643F" w:rsidRDefault="008C3F1E" w:rsidP="00570A1C">
      <w:pPr>
        <w:ind w:right="-1"/>
        <w:rPr>
          <w:rFonts w:ascii="Arial" w:hAnsi="Arial" w:cs="Arial"/>
          <w:b/>
          <w:sz w:val="28"/>
          <w:szCs w:val="28"/>
        </w:rPr>
      </w:pPr>
    </w:p>
    <w:p w14:paraId="4358FD7E" w14:textId="77777777" w:rsidR="00005D4C" w:rsidRPr="005D643F" w:rsidRDefault="00AF65F7" w:rsidP="00570A1C">
      <w:pPr>
        <w:ind w:right="-1"/>
        <w:jc w:val="center"/>
        <w:rPr>
          <w:rFonts w:ascii="Arial" w:hAnsi="Arial" w:cs="Arial"/>
          <w:b/>
          <w:sz w:val="28"/>
          <w:szCs w:val="28"/>
        </w:rPr>
      </w:pPr>
      <w:r w:rsidRPr="005D643F">
        <w:rPr>
          <w:rFonts w:ascii="Arial" w:hAnsi="Arial" w:cs="Arial"/>
          <w:b/>
          <w:sz w:val="28"/>
          <w:szCs w:val="28"/>
        </w:rPr>
        <w:t xml:space="preserve">Rede </w:t>
      </w:r>
      <w:r w:rsidR="00005D4C" w:rsidRPr="005D643F">
        <w:rPr>
          <w:rFonts w:ascii="Arial" w:hAnsi="Arial" w:cs="Arial"/>
          <w:b/>
          <w:sz w:val="28"/>
          <w:szCs w:val="28"/>
        </w:rPr>
        <w:t xml:space="preserve">des CDU-Fraktionsvorsitzenden Markus Gronauer </w:t>
      </w:r>
    </w:p>
    <w:p w14:paraId="006B7FDA" w14:textId="77777777" w:rsidR="00005D4C" w:rsidRPr="005D643F" w:rsidRDefault="00AF65F7" w:rsidP="00570A1C">
      <w:pPr>
        <w:ind w:right="-1"/>
        <w:jc w:val="center"/>
        <w:rPr>
          <w:rFonts w:ascii="Arial" w:hAnsi="Arial" w:cs="Arial"/>
          <w:b/>
          <w:sz w:val="28"/>
          <w:szCs w:val="28"/>
        </w:rPr>
      </w:pPr>
      <w:r w:rsidRPr="005D643F">
        <w:rPr>
          <w:rFonts w:ascii="Arial" w:hAnsi="Arial" w:cs="Arial"/>
          <w:b/>
          <w:sz w:val="28"/>
          <w:szCs w:val="28"/>
        </w:rPr>
        <w:t xml:space="preserve">zur Verabschiedung des Haushaltes der Stadt Monheim am </w:t>
      </w:r>
      <w:r w:rsidR="00BE14B0" w:rsidRPr="005D643F">
        <w:rPr>
          <w:rFonts w:ascii="Arial" w:hAnsi="Arial" w:cs="Arial"/>
          <w:b/>
          <w:sz w:val="28"/>
          <w:szCs w:val="28"/>
        </w:rPr>
        <w:t xml:space="preserve">Rhein </w:t>
      </w:r>
    </w:p>
    <w:p w14:paraId="66A253AF" w14:textId="48019986" w:rsidR="00AF65F7" w:rsidRPr="005D643F" w:rsidRDefault="00BE14B0" w:rsidP="00570A1C">
      <w:pPr>
        <w:ind w:right="-1"/>
        <w:jc w:val="center"/>
        <w:rPr>
          <w:rFonts w:ascii="Arial" w:hAnsi="Arial" w:cs="Arial"/>
          <w:b/>
          <w:sz w:val="28"/>
          <w:szCs w:val="28"/>
        </w:rPr>
      </w:pPr>
      <w:r w:rsidRPr="005D643F">
        <w:rPr>
          <w:rFonts w:ascii="Arial" w:hAnsi="Arial" w:cs="Arial"/>
          <w:b/>
          <w:sz w:val="28"/>
          <w:szCs w:val="28"/>
        </w:rPr>
        <w:t>für das Haushaltsjahr 20</w:t>
      </w:r>
      <w:r w:rsidR="0073537B" w:rsidRPr="005D643F">
        <w:rPr>
          <w:rFonts w:ascii="Arial" w:hAnsi="Arial" w:cs="Arial"/>
          <w:b/>
          <w:sz w:val="28"/>
          <w:szCs w:val="28"/>
        </w:rPr>
        <w:t>2</w:t>
      </w:r>
      <w:r w:rsidR="008B72AC" w:rsidRPr="005D643F">
        <w:rPr>
          <w:rFonts w:ascii="Arial" w:hAnsi="Arial" w:cs="Arial"/>
          <w:b/>
          <w:sz w:val="28"/>
          <w:szCs w:val="28"/>
        </w:rPr>
        <w:t>3</w:t>
      </w:r>
    </w:p>
    <w:p w14:paraId="2D7A3A28" w14:textId="77777777" w:rsidR="005C79B9" w:rsidRPr="005D643F" w:rsidRDefault="005C79B9" w:rsidP="00570A1C">
      <w:pPr>
        <w:ind w:right="-1"/>
        <w:rPr>
          <w:rFonts w:ascii="Arial" w:hAnsi="Arial" w:cs="Arial"/>
          <w:sz w:val="28"/>
          <w:szCs w:val="28"/>
        </w:rPr>
      </w:pPr>
    </w:p>
    <w:p w14:paraId="76EF02A5" w14:textId="77777777" w:rsidR="008C3F1E" w:rsidRPr="005D643F" w:rsidRDefault="008C3F1E" w:rsidP="00570A1C">
      <w:pPr>
        <w:ind w:right="-1"/>
        <w:rPr>
          <w:rFonts w:ascii="Arial" w:hAnsi="Arial" w:cs="Arial"/>
          <w:sz w:val="28"/>
          <w:szCs w:val="28"/>
        </w:rPr>
      </w:pPr>
    </w:p>
    <w:p w14:paraId="6E00A82A" w14:textId="0531A7D6" w:rsidR="00953EE3" w:rsidRDefault="00740CD4" w:rsidP="00570A1C">
      <w:pPr>
        <w:ind w:right="-1"/>
        <w:rPr>
          <w:rFonts w:ascii="Arial" w:hAnsi="Arial" w:cs="Arial"/>
          <w:sz w:val="28"/>
          <w:szCs w:val="28"/>
        </w:rPr>
      </w:pPr>
      <w:r w:rsidRPr="005D643F">
        <w:rPr>
          <w:rFonts w:ascii="Arial" w:hAnsi="Arial" w:cs="Arial"/>
          <w:noProof/>
          <w:sz w:val="28"/>
          <w:szCs w:val="28"/>
        </w:rPr>
        <mc:AlternateContent>
          <mc:Choice Requires="wps">
            <w:drawing>
              <wp:anchor distT="45720" distB="45720" distL="114300" distR="114300" simplePos="0" relativeHeight="251657728" behindDoc="0" locked="1" layoutInCell="1" allowOverlap="1" wp14:anchorId="4728EB16" wp14:editId="07CF7EEA">
                <wp:simplePos x="0" y="0"/>
                <wp:positionH relativeFrom="column">
                  <wp:posOffset>-753110</wp:posOffset>
                </wp:positionH>
                <wp:positionV relativeFrom="page">
                  <wp:posOffset>579120</wp:posOffset>
                </wp:positionV>
                <wp:extent cx="1629410" cy="1404620"/>
                <wp:effectExtent l="38100" t="304800" r="27940" b="29019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86583">
                          <a:off x="0" y="0"/>
                          <a:ext cx="1629410" cy="1404620"/>
                        </a:xfrm>
                        <a:prstGeom prst="rect">
                          <a:avLst/>
                        </a:prstGeom>
                        <a:solidFill>
                          <a:srgbClr val="FFFFFF"/>
                        </a:solidFill>
                        <a:ln w="9525">
                          <a:noFill/>
                          <a:miter lim="800000"/>
                          <a:headEnd/>
                          <a:tailEnd/>
                        </a:ln>
                      </wps:spPr>
                      <wps:txbx>
                        <w:txbxContent>
                          <w:p w14:paraId="30FD1634" w14:textId="77777777" w:rsidR="00CF536A" w:rsidRPr="004C73C0" w:rsidRDefault="00CF536A" w:rsidP="004C73C0">
                            <w:pPr>
                              <w:jc w:val="center"/>
                              <w:rPr>
                                <w:rFonts w:ascii="Arial Rounded MT Bold" w:hAnsi="Arial Rounded MT Bold"/>
                              </w:rPr>
                            </w:pPr>
                            <w:r w:rsidRPr="004C73C0">
                              <w:rPr>
                                <w:rFonts w:ascii="Arial Rounded MT Bold" w:hAnsi="Arial Rounded MT Bold"/>
                              </w:rPr>
                              <w:t>Es gilt das</w:t>
                            </w:r>
                          </w:p>
                          <w:p w14:paraId="784998FC" w14:textId="77777777" w:rsidR="00CF536A" w:rsidRPr="004C73C0" w:rsidRDefault="00CF536A" w:rsidP="004C73C0">
                            <w:pPr>
                              <w:jc w:val="center"/>
                              <w:rPr>
                                <w:rFonts w:ascii="Arial Rounded MT Bold" w:hAnsi="Arial Rounded MT Bold"/>
                              </w:rPr>
                            </w:pPr>
                            <w:r w:rsidRPr="004C73C0">
                              <w:rPr>
                                <w:rFonts w:ascii="Arial Rounded MT Bold" w:hAnsi="Arial Rounded MT Bold"/>
                              </w:rPr>
                              <w:t>gesprochene Wort.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28EB16" id="_x0000_t202" coordsize="21600,21600" o:spt="202" path="m,l,21600r21600,l21600,xe">
                <v:stroke joinstyle="miter"/>
                <v:path gradientshapeok="t" o:connecttype="rect"/>
              </v:shapetype>
              <v:shape id="Textfeld 2" o:spid="_x0000_s1026" type="#_x0000_t202" style="position:absolute;margin-left:-59.3pt;margin-top:45.6pt;width:128.3pt;height:110.6pt;rotation:-1434602fd;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FrFgIAAAYEAAAOAAAAZHJzL2Uyb0RvYy54bWysU9uO2yAQfa/Uf0C8N77USRMrzmqbbapK&#10;24u07QdgjGNUYCiQ2Nuv70CiJNq+VeUBATMc5pw5rO8mrchROC/BNLSY5ZQIw6GTZt/QH993b5aU&#10;+MBMxxQY0dBn4end5vWr9WhrUcIAqhOOIIjx9WgbOoRg6yzzfBCa+RlYYTDYg9Ms4Nbts86xEdG1&#10;yso8X2QjuM464MJ7PH04Bekm4fe94OFr33sRiGoo1hbS7NLcxjnbrFm9d8wOkp/LYP9QhWbS4KMX&#10;qAcWGDk4+ReUltyBhz7MOOgM+l5ykTggmyJ/weZpYFYkLiiOtxeZ/P+D5V+OT/abI2F6DxM2MJHw&#10;9hH4T08MbAdm9uLeORgHwTp8uIiSZaP19flqlNrXPoK042fosMnsECABTb3TxAGqXublcjFfvk3H&#10;SJvgY9iP50sPxBQIjxUsylVVYIhjrKjyalGmLmWsjmhRY+t8+ChAk7hoqMMmJ1h2fPQhVndNieke&#10;lOx2Uqm0cft2qxw5MjTELo1E6EWaMmRs6GpezhOygXg/eUXLgIZVUjd0mcdxslBU54PpUkpgUp3W&#10;WIkyZ7miQietwtROmBhla6F7RuGSRMgZPxISGsD9pmREUzbU/zowJyhRnwyKvyqqKro4bar5O5SG&#10;uNtIexthhiNUQwMlp+U2JOcnHew9Nmknk17XSs61otmSjOePEd18u09Z1++7+QMAAP//AwBQSwME&#10;FAAGAAgAAAAhAJ8tOL7gAAAACwEAAA8AAABkcnMvZG93bnJldi54bWxMjzFPwzAQhXck/oN1SGyt&#10;4wSqEOJUCAkJBgbSLt3c+Igj4nMUO63h1+NOMJ7u03vfq7fRjuyEsx8cSRDrDBhS5/RAvYT97mVV&#10;AvNBkVajI5TwjR62zfVVrSrtzvSBpzb0LIWQr5QEE8JUce47g1b5tZuQ0u/TzVaFdM4917M6p3A7&#10;8jzLNtyqgVKDURM+G+y+2sVK6JbiddHYHuKu37+b+DPdH/o3KW9v4tMjsIAx/MFw0U/q0CSno1tI&#10;ezZKWAlRbhIr4UHkwC5EUaZ1RwmFyO+ANzX/v6H5BQAA//8DAFBLAQItABQABgAIAAAAIQC2gziS&#10;/gAAAOEBAAATAAAAAAAAAAAAAAAAAAAAAABbQ29udGVudF9UeXBlc10ueG1sUEsBAi0AFAAGAAgA&#10;AAAhADj9If/WAAAAlAEAAAsAAAAAAAAAAAAAAAAALwEAAF9yZWxzLy5yZWxzUEsBAi0AFAAGAAgA&#10;AAAhAMCfQWsWAgAABgQAAA4AAAAAAAAAAAAAAAAALgIAAGRycy9lMm9Eb2MueG1sUEsBAi0AFAAG&#10;AAgAAAAhAJ8tOL7gAAAACwEAAA8AAAAAAAAAAAAAAAAAcAQAAGRycy9kb3ducmV2LnhtbFBLBQYA&#10;AAAABAAEAPMAAAB9BQAAAAA=&#10;" stroked="f">
                <v:textbox style="mso-fit-shape-to-text:t">
                  <w:txbxContent>
                    <w:p w14:paraId="30FD1634" w14:textId="77777777" w:rsidR="00CF536A" w:rsidRPr="004C73C0" w:rsidRDefault="00CF536A" w:rsidP="004C73C0">
                      <w:pPr>
                        <w:jc w:val="center"/>
                        <w:rPr>
                          <w:rFonts w:ascii="Arial Rounded MT Bold" w:hAnsi="Arial Rounded MT Bold"/>
                        </w:rPr>
                      </w:pPr>
                      <w:r w:rsidRPr="004C73C0">
                        <w:rPr>
                          <w:rFonts w:ascii="Arial Rounded MT Bold" w:hAnsi="Arial Rounded MT Bold"/>
                        </w:rPr>
                        <w:t>Es gilt das</w:t>
                      </w:r>
                    </w:p>
                    <w:p w14:paraId="784998FC" w14:textId="77777777" w:rsidR="00CF536A" w:rsidRPr="004C73C0" w:rsidRDefault="00CF536A" w:rsidP="004C73C0">
                      <w:pPr>
                        <w:jc w:val="center"/>
                        <w:rPr>
                          <w:rFonts w:ascii="Arial Rounded MT Bold" w:hAnsi="Arial Rounded MT Bold"/>
                        </w:rPr>
                      </w:pPr>
                      <w:r w:rsidRPr="004C73C0">
                        <w:rPr>
                          <w:rFonts w:ascii="Arial Rounded MT Bold" w:hAnsi="Arial Rounded MT Bold"/>
                        </w:rPr>
                        <w:t>gesprochene Wort.</w:t>
                      </w:r>
                    </w:p>
                  </w:txbxContent>
                </v:textbox>
                <w10:wrap anchory="page"/>
                <w10:anchorlock/>
              </v:shape>
            </w:pict>
          </mc:Fallback>
        </mc:AlternateContent>
      </w:r>
      <w:r w:rsidR="002660DF" w:rsidRPr="005D643F">
        <w:rPr>
          <w:rFonts w:ascii="Arial" w:hAnsi="Arial" w:cs="Arial"/>
          <w:sz w:val="28"/>
          <w:szCs w:val="28"/>
        </w:rPr>
        <w:t>Gl</w:t>
      </w:r>
      <w:r w:rsidR="000A1C11" w:rsidRPr="005D643F">
        <w:rPr>
          <w:rFonts w:ascii="Arial" w:hAnsi="Arial" w:cs="Arial"/>
          <w:sz w:val="28"/>
          <w:szCs w:val="28"/>
        </w:rPr>
        <w:t>ie</w:t>
      </w:r>
      <w:r w:rsidR="002660DF" w:rsidRPr="005D643F">
        <w:rPr>
          <w:rFonts w:ascii="Arial" w:hAnsi="Arial" w:cs="Arial"/>
          <w:sz w:val="28"/>
          <w:szCs w:val="28"/>
        </w:rPr>
        <w:t>derung:</w:t>
      </w:r>
    </w:p>
    <w:p w14:paraId="5D007AC8" w14:textId="77777777" w:rsidR="005D643F" w:rsidRPr="005D643F" w:rsidRDefault="005D643F" w:rsidP="00570A1C">
      <w:pPr>
        <w:ind w:right="-1"/>
        <w:rPr>
          <w:rFonts w:ascii="Arial" w:hAnsi="Arial" w:cs="Arial"/>
          <w:sz w:val="28"/>
          <w:szCs w:val="28"/>
        </w:rPr>
      </w:pPr>
    </w:p>
    <w:p w14:paraId="5827E01B" w14:textId="481E2B68" w:rsidR="002660DF" w:rsidRPr="005D643F" w:rsidRDefault="00231755" w:rsidP="000A1C11">
      <w:pPr>
        <w:pStyle w:val="Listenabsatz"/>
        <w:numPr>
          <w:ilvl w:val="0"/>
          <w:numId w:val="33"/>
        </w:numPr>
        <w:ind w:right="-1"/>
        <w:rPr>
          <w:rFonts w:ascii="Arial" w:hAnsi="Arial" w:cs="Arial"/>
          <w:sz w:val="28"/>
          <w:szCs w:val="28"/>
        </w:rPr>
      </w:pPr>
      <w:r w:rsidRPr="005D643F">
        <w:rPr>
          <w:rFonts w:ascii="Arial" w:hAnsi="Arial" w:cs="Arial"/>
          <w:sz w:val="28"/>
          <w:szCs w:val="28"/>
        </w:rPr>
        <w:t>Danksagungen</w:t>
      </w:r>
    </w:p>
    <w:p w14:paraId="28B54E2F" w14:textId="74263FD3" w:rsidR="00231755" w:rsidRPr="005D643F" w:rsidRDefault="00231755" w:rsidP="000A1C11">
      <w:pPr>
        <w:pStyle w:val="Listenabsatz"/>
        <w:numPr>
          <w:ilvl w:val="0"/>
          <w:numId w:val="33"/>
        </w:numPr>
        <w:ind w:right="-1"/>
        <w:rPr>
          <w:rFonts w:ascii="Arial" w:hAnsi="Arial" w:cs="Arial"/>
          <w:sz w:val="28"/>
          <w:szCs w:val="28"/>
        </w:rPr>
      </w:pPr>
      <w:r w:rsidRPr="005D643F">
        <w:rPr>
          <w:rFonts w:ascii="Arial" w:hAnsi="Arial" w:cs="Arial"/>
          <w:sz w:val="28"/>
          <w:szCs w:val="28"/>
        </w:rPr>
        <w:t>Eckpunkte des Haushaltes 202</w:t>
      </w:r>
      <w:r w:rsidR="008B72AC" w:rsidRPr="005D643F">
        <w:rPr>
          <w:rFonts w:ascii="Arial" w:hAnsi="Arial" w:cs="Arial"/>
          <w:sz w:val="28"/>
          <w:szCs w:val="28"/>
        </w:rPr>
        <w:t>3</w:t>
      </w:r>
    </w:p>
    <w:p w14:paraId="1CF51BC4" w14:textId="39E05022" w:rsidR="00231755" w:rsidRPr="005D643F" w:rsidRDefault="00472E4A" w:rsidP="000A1C11">
      <w:pPr>
        <w:pStyle w:val="Listenabsatz"/>
        <w:numPr>
          <w:ilvl w:val="0"/>
          <w:numId w:val="33"/>
        </w:numPr>
        <w:ind w:right="-1"/>
        <w:rPr>
          <w:rFonts w:ascii="Arial" w:hAnsi="Arial" w:cs="Arial"/>
          <w:sz w:val="28"/>
          <w:szCs w:val="28"/>
        </w:rPr>
      </w:pPr>
      <w:r w:rsidRPr="005D643F">
        <w:rPr>
          <w:rFonts w:ascii="Arial" w:hAnsi="Arial" w:cs="Arial"/>
          <w:sz w:val="28"/>
          <w:szCs w:val="28"/>
        </w:rPr>
        <w:t>Mit Vollgas voraus trotz aller Warnungen</w:t>
      </w:r>
    </w:p>
    <w:p w14:paraId="144052C0" w14:textId="626F406A" w:rsidR="00231755" w:rsidRPr="005D643F" w:rsidRDefault="00355B46" w:rsidP="000A1C11">
      <w:pPr>
        <w:pStyle w:val="Listenabsatz"/>
        <w:numPr>
          <w:ilvl w:val="0"/>
          <w:numId w:val="33"/>
        </w:numPr>
        <w:ind w:right="-1"/>
        <w:rPr>
          <w:rFonts w:ascii="Arial" w:hAnsi="Arial" w:cs="Arial"/>
          <w:sz w:val="28"/>
          <w:szCs w:val="28"/>
        </w:rPr>
      </w:pPr>
      <w:r w:rsidRPr="005D643F">
        <w:rPr>
          <w:rFonts w:ascii="Arial" w:hAnsi="Arial" w:cs="Arial"/>
          <w:sz w:val="28"/>
          <w:szCs w:val="28"/>
        </w:rPr>
        <w:t>Peto verweigert sich der Diskussion</w:t>
      </w:r>
    </w:p>
    <w:p w14:paraId="58E18510" w14:textId="4197023F" w:rsidR="00231755" w:rsidRPr="005D643F" w:rsidRDefault="00F00B88" w:rsidP="000A1C11">
      <w:pPr>
        <w:pStyle w:val="Listenabsatz"/>
        <w:numPr>
          <w:ilvl w:val="0"/>
          <w:numId w:val="33"/>
        </w:numPr>
        <w:ind w:right="-1"/>
        <w:rPr>
          <w:rFonts w:ascii="Arial" w:hAnsi="Arial" w:cs="Arial"/>
          <w:sz w:val="28"/>
          <w:szCs w:val="28"/>
        </w:rPr>
      </w:pPr>
      <w:r w:rsidRPr="005D643F">
        <w:rPr>
          <w:rFonts w:ascii="Arial" w:hAnsi="Arial" w:cs="Arial"/>
          <w:sz w:val="28"/>
          <w:szCs w:val="28"/>
        </w:rPr>
        <w:t xml:space="preserve">Was die </w:t>
      </w:r>
      <w:r w:rsidR="00231755" w:rsidRPr="005D643F">
        <w:rPr>
          <w:rFonts w:ascii="Arial" w:hAnsi="Arial" w:cs="Arial"/>
          <w:sz w:val="28"/>
          <w:szCs w:val="28"/>
        </w:rPr>
        <w:t>CDU</w:t>
      </w:r>
      <w:r w:rsidRPr="005D643F">
        <w:rPr>
          <w:rFonts w:ascii="Arial" w:hAnsi="Arial" w:cs="Arial"/>
          <w:sz w:val="28"/>
          <w:szCs w:val="28"/>
        </w:rPr>
        <w:t xml:space="preserve"> anders machen würde</w:t>
      </w:r>
    </w:p>
    <w:p w14:paraId="7DF4B094" w14:textId="4A3E3774" w:rsidR="00231755" w:rsidRPr="005D643F" w:rsidRDefault="00231755" w:rsidP="000A1C11">
      <w:pPr>
        <w:pStyle w:val="Listenabsatz"/>
        <w:numPr>
          <w:ilvl w:val="0"/>
          <w:numId w:val="33"/>
        </w:numPr>
        <w:ind w:right="-1"/>
        <w:rPr>
          <w:rFonts w:ascii="Arial" w:hAnsi="Arial" w:cs="Arial"/>
          <w:sz w:val="28"/>
          <w:szCs w:val="28"/>
        </w:rPr>
      </w:pPr>
      <w:r w:rsidRPr="005D643F">
        <w:rPr>
          <w:rFonts w:ascii="Arial" w:hAnsi="Arial" w:cs="Arial"/>
          <w:sz w:val="28"/>
          <w:szCs w:val="28"/>
        </w:rPr>
        <w:t>Fazit</w:t>
      </w:r>
    </w:p>
    <w:p w14:paraId="52F765F7" w14:textId="5BE8B06B" w:rsidR="00231755" w:rsidRPr="005D643F" w:rsidRDefault="00231755" w:rsidP="00570A1C">
      <w:pPr>
        <w:ind w:right="-1"/>
        <w:rPr>
          <w:rFonts w:ascii="Arial" w:hAnsi="Arial" w:cs="Arial"/>
          <w:sz w:val="28"/>
          <w:szCs w:val="28"/>
        </w:rPr>
      </w:pPr>
    </w:p>
    <w:p w14:paraId="08C4D3C3" w14:textId="77777777" w:rsidR="000A1C11" w:rsidRPr="005D643F" w:rsidRDefault="000A1C11" w:rsidP="00570A1C">
      <w:pPr>
        <w:ind w:right="-1"/>
        <w:rPr>
          <w:rFonts w:ascii="Arial" w:hAnsi="Arial" w:cs="Arial"/>
          <w:sz w:val="28"/>
          <w:szCs w:val="28"/>
        </w:rPr>
      </w:pPr>
    </w:p>
    <w:p w14:paraId="176FD861" w14:textId="15A41FF2" w:rsidR="000A1C11" w:rsidRPr="005D643F" w:rsidRDefault="000A1C11" w:rsidP="000A1C11">
      <w:pPr>
        <w:ind w:right="-1"/>
        <w:jc w:val="center"/>
        <w:rPr>
          <w:rFonts w:ascii="Arial" w:hAnsi="Arial" w:cs="Arial"/>
          <w:b/>
          <w:bCs/>
          <w:sz w:val="28"/>
          <w:szCs w:val="28"/>
        </w:rPr>
      </w:pPr>
      <w:r w:rsidRPr="005D643F">
        <w:rPr>
          <w:rFonts w:ascii="Arial" w:hAnsi="Arial" w:cs="Arial"/>
          <w:b/>
          <w:bCs/>
          <w:sz w:val="28"/>
          <w:szCs w:val="28"/>
        </w:rPr>
        <w:t>I. Danksagungen</w:t>
      </w:r>
    </w:p>
    <w:p w14:paraId="096FB69C" w14:textId="77777777" w:rsidR="00231755" w:rsidRPr="005D643F" w:rsidRDefault="00231755" w:rsidP="00570A1C">
      <w:pPr>
        <w:ind w:right="-1"/>
        <w:rPr>
          <w:rFonts w:ascii="Arial" w:hAnsi="Arial" w:cs="Arial"/>
          <w:sz w:val="28"/>
          <w:szCs w:val="28"/>
        </w:rPr>
      </w:pPr>
    </w:p>
    <w:p w14:paraId="23F0EB99" w14:textId="780F990E" w:rsidR="00AF65F7" w:rsidRPr="005D643F" w:rsidRDefault="00AF65F7" w:rsidP="00570A1C">
      <w:pPr>
        <w:ind w:right="-1"/>
        <w:rPr>
          <w:rFonts w:ascii="Arial" w:hAnsi="Arial" w:cs="Arial"/>
          <w:sz w:val="28"/>
          <w:szCs w:val="28"/>
        </w:rPr>
      </w:pPr>
      <w:r w:rsidRPr="005D643F">
        <w:rPr>
          <w:rFonts w:ascii="Arial" w:hAnsi="Arial" w:cs="Arial"/>
          <w:sz w:val="28"/>
          <w:szCs w:val="28"/>
        </w:rPr>
        <w:t>Sehr geehrter Herr Bürgermeister,</w:t>
      </w:r>
      <w:r w:rsidR="00D57837" w:rsidRPr="005D643F">
        <w:rPr>
          <w:rFonts w:ascii="Arial" w:hAnsi="Arial" w:cs="Arial"/>
          <w:sz w:val="28"/>
          <w:szCs w:val="28"/>
        </w:rPr>
        <w:t xml:space="preserve">                                              </w:t>
      </w:r>
    </w:p>
    <w:p w14:paraId="6C8B0CA5" w14:textId="77777777" w:rsidR="00AF65F7" w:rsidRPr="005D643F" w:rsidRDefault="00AF65F7" w:rsidP="00570A1C">
      <w:pPr>
        <w:ind w:right="-1"/>
        <w:rPr>
          <w:rFonts w:ascii="Arial" w:hAnsi="Arial" w:cs="Arial"/>
          <w:sz w:val="28"/>
          <w:szCs w:val="28"/>
        </w:rPr>
      </w:pPr>
      <w:r w:rsidRPr="005D643F">
        <w:rPr>
          <w:rFonts w:ascii="Arial" w:hAnsi="Arial" w:cs="Arial"/>
          <w:sz w:val="28"/>
          <w:szCs w:val="28"/>
        </w:rPr>
        <w:t>sehr geehrte Damen und Herren,</w:t>
      </w:r>
    </w:p>
    <w:p w14:paraId="2D70FB65" w14:textId="77777777" w:rsidR="00AF65F7" w:rsidRPr="005D643F" w:rsidRDefault="00AF65F7" w:rsidP="00570A1C">
      <w:pPr>
        <w:ind w:right="-1"/>
        <w:rPr>
          <w:rFonts w:ascii="Arial" w:hAnsi="Arial" w:cs="Arial"/>
          <w:sz w:val="28"/>
          <w:szCs w:val="28"/>
        </w:rPr>
      </w:pPr>
    </w:p>
    <w:p w14:paraId="31627629" w14:textId="32C117A6" w:rsidR="004820D2" w:rsidRPr="005D643F" w:rsidRDefault="00AF65F7" w:rsidP="00570A1C">
      <w:pPr>
        <w:ind w:right="-1"/>
        <w:rPr>
          <w:rFonts w:ascii="Arial" w:hAnsi="Arial" w:cs="Arial"/>
          <w:sz w:val="28"/>
          <w:szCs w:val="28"/>
        </w:rPr>
      </w:pPr>
      <w:r w:rsidRPr="005D643F">
        <w:rPr>
          <w:rFonts w:ascii="Arial" w:hAnsi="Arial" w:cs="Arial"/>
          <w:sz w:val="28"/>
          <w:szCs w:val="28"/>
        </w:rPr>
        <w:t xml:space="preserve">zu Beginn meiner Ausführungen </w:t>
      </w:r>
      <w:r w:rsidR="00FC02E0" w:rsidRPr="005D643F">
        <w:rPr>
          <w:rFonts w:ascii="Arial" w:hAnsi="Arial" w:cs="Arial"/>
          <w:sz w:val="28"/>
          <w:szCs w:val="28"/>
        </w:rPr>
        <w:t xml:space="preserve">gilt mein Dank </w:t>
      </w:r>
      <w:r w:rsidRPr="005D643F">
        <w:rPr>
          <w:rFonts w:ascii="Arial" w:hAnsi="Arial" w:cs="Arial"/>
          <w:sz w:val="28"/>
          <w:szCs w:val="28"/>
        </w:rPr>
        <w:t xml:space="preserve">den Mitarbeiterinnen und Mitarbeitern der Verwaltung </w:t>
      </w:r>
      <w:r w:rsidR="004820D2" w:rsidRPr="005D643F">
        <w:rPr>
          <w:rFonts w:ascii="Arial" w:hAnsi="Arial" w:cs="Arial"/>
          <w:sz w:val="28"/>
          <w:szCs w:val="28"/>
        </w:rPr>
        <w:t>für die gute Zusammenarbeit in diesem Jahr.</w:t>
      </w:r>
    </w:p>
    <w:p w14:paraId="6D846069" w14:textId="77777777" w:rsidR="00570A1C" w:rsidRPr="005D643F" w:rsidRDefault="00570A1C" w:rsidP="00570A1C">
      <w:pPr>
        <w:ind w:right="-1"/>
        <w:rPr>
          <w:rFonts w:ascii="Arial" w:hAnsi="Arial" w:cs="Arial"/>
          <w:sz w:val="28"/>
          <w:szCs w:val="28"/>
        </w:rPr>
      </w:pPr>
    </w:p>
    <w:p w14:paraId="6269296E" w14:textId="3E4A2AAF" w:rsidR="00AF65F7" w:rsidRPr="005D643F" w:rsidRDefault="00FC02E0" w:rsidP="00570A1C">
      <w:pPr>
        <w:ind w:right="-1"/>
        <w:rPr>
          <w:rFonts w:ascii="Arial" w:hAnsi="Arial" w:cs="Arial"/>
          <w:sz w:val="28"/>
          <w:szCs w:val="28"/>
        </w:rPr>
      </w:pPr>
      <w:r w:rsidRPr="005D643F">
        <w:rPr>
          <w:rFonts w:ascii="Arial" w:hAnsi="Arial" w:cs="Arial"/>
          <w:sz w:val="28"/>
          <w:szCs w:val="28"/>
        </w:rPr>
        <w:t xml:space="preserve">Für die tatkräftige Unterstützung </w:t>
      </w:r>
      <w:r w:rsidR="00AE28FA" w:rsidRPr="005D643F">
        <w:rPr>
          <w:rFonts w:ascii="Arial" w:hAnsi="Arial" w:cs="Arial"/>
          <w:sz w:val="28"/>
          <w:szCs w:val="28"/>
        </w:rPr>
        <w:t xml:space="preserve">auf </w:t>
      </w:r>
      <w:r w:rsidRPr="005D643F">
        <w:rPr>
          <w:rFonts w:ascii="Arial" w:hAnsi="Arial" w:cs="Arial"/>
          <w:sz w:val="28"/>
          <w:szCs w:val="28"/>
        </w:rPr>
        <w:t>unserer Haushaltskla</w:t>
      </w:r>
      <w:r w:rsidR="00B0299E" w:rsidRPr="005D643F">
        <w:rPr>
          <w:rFonts w:ascii="Arial" w:hAnsi="Arial" w:cs="Arial"/>
          <w:sz w:val="28"/>
          <w:szCs w:val="28"/>
        </w:rPr>
        <w:t xml:space="preserve">usur </w:t>
      </w:r>
      <w:r w:rsidR="004820D2" w:rsidRPr="005D643F">
        <w:rPr>
          <w:rFonts w:ascii="Arial" w:hAnsi="Arial" w:cs="Arial"/>
          <w:sz w:val="28"/>
          <w:szCs w:val="28"/>
        </w:rPr>
        <w:t>danken wir unsere</w:t>
      </w:r>
      <w:r w:rsidR="00AE28FA" w:rsidRPr="005D643F">
        <w:rPr>
          <w:rFonts w:ascii="Arial" w:hAnsi="Arial" w:cs="Arial"/>
          <w:sz w:val="28"/>
          <w:szCs w:val="28"/>
        </w:rPr>
        <w:t>r</w:t>
      </w:r>
      <w:r w:rsidR="004820D2" w:rsidRPr="005D643F">
        <w:rPr>
          <w:rFonts w:ascii="Arial" w:hAnsi="Arial" w:cs="Arial"/>
          <w:sz w:val="28"/>
          <w:szCs w:val="28"/>
        </w:rPr>
        <w:t xml:space="preserve"> neuen </w:t>
      </w:r>
      <w:r w:rsidR="00B0299E" w:rsidRPr="005D643F">
        <w:rPr>
          <w:rFonts w:ascii="Arial" w:hAnsi="Arial" w:cs="Arial"/>
          <w:sz w:val="28"/>
          <w:szCs w:val="28"/>
        </w:rPr>
        <w:t>Kämmer</w:t>
      </w:r>
      <w:r w:rsidR="00AE28FA" w:rsidRPr="005D643F">
        <w:rPr>
          <w:rFonts w:ascii="Arial" w:hAnsi="Arial" w:cs="Arial"/>
          <w:sz w:val="28"/>
          <w:szCs w:val="28"/>
        </w:rPr>
        <w:t xml:space="preserve">in Nina Richter und </w:t>
      </w:r>
      <w:r w:rsidR="00E269D4" w:rsidRPr="005D643F">
        <w:rPr>
          <w:rFonts w:ascii="Arial" w:hAnsi="Arial" w:cs="Arial"/>
          <w:sz w:val="28"/>
          <w:szCs w:val="28"/>
        </w:rPr>
        <w:t>unser</w:t>
      </w:r>
      <w:r w:rsidR="00D62F86" w:rsidRPr="005D643F">
        <w:rPr>
          <w:rFonts w:ascii="Arial" w:hAnsi="Arial" w:cs="Arial"/>
          <w:sz w:val="28"/>
          <w:szCs w:val="28"/>
        </w:rPr>
        <w:t>e</w:t>
      </w:r>
      <w:r w:rsidR="00AE28FA" w:rsidRPr="005D643F">
        <w:rPr>
          <w:rFonts w:ascii="Arial" w:hAnsi="Arial" w:cs="Arial"/>
          <w:sz w:val="28"/>
          <w:szCs w:val="28"/>
        </w:rPr>
        <w:t xml:space="preserve">m Kämmereileiter </w:t>
      </w:r>
      <w:r w:rsidR="00E269D4" w:rsidRPr="005D643F">
        <w:rPr>
          <w:rFonts w:ascii="Arial" w:hAnsi="Arial" w:cs="Arial"/>
          <w:sz w:val="28"/>
          <w:szCs w:val="28"/>
        </w:rPr>
        <w:t xml:space="preserve">Guido Krämer, </w:t>
      </w:r>
      <w:r w:rsidR="00AE28FA" w:rsidRPr="005D643F">
        <w:rPr>
          <w:rFonts w:ascii="Arial" w:hAnsi="Arial" w:cs="Arial"/>
          <w:sz w:val="28"/>
          <w:szCs w:val="28"/>
        </w:rPr>
        <w:t xml:space="preserve">die uns </w:t>
      </w:r>
      <w:r w:rsidR="00E269D4" w:rsidRPr="005D643F">
        <w:rPr>
          <w:rFonts w:ascii="Arial" w:hAnsi="Arial" w:cs="Arial"/>
          <w:sz w:val="28"/>
          <w:szCs w:val="28"/>
        </w:rPr>
        <w:t>kompetent be</w:t>
      </w:r>
      <w:r w:rsidR="00AE28FA" w:rsidRPr="005D643F">
        <w:rPr>
          <w:rFonts w:ascii="Arial" w:hAnsi="Arial" w:cs="Arial"/>
          <w:sz w:val="28"/>
          <w:szCs w:val="28"/>
        </w:rPr>
        <w:t>r</w:t>
      </w:r>
      <w:r w:rsidR="00E269D4" w:rsidRPr="005D643F">
        <w:rPr>
          <w:rFonts w:ascii="Arial" w:hAnsi="Arial" w:cs="Arial"/>
          <w:sz w:val="28"/>
          <w:szCs w:val="28"/>
        </w:rPr>
        <w:t>at</w:t>
      </w:r>
      <w:r w:rsidR="00AE28FA" w:rsidRPr="005D643F">
        <w:rPr>
          <w:rFonts w:ascii="Arial" w:hAnsi="Arial" w:cs="Arial"/>
          <w:sz w:val="28"/>
          <w:szCs w:val="28"/>
        </w:rPr>
        <w:t>en haben.</w:t>
      </w:r>
    </w:p>
    <w:p w14:paraId="101F55A2" w14:textId="77777777" w:rsidR="00570A1C" w:rsidRPr="005D643F" w:rsidRDefault="00570A1C" w:rsidP="00570A1C">
      <w:pPr>
        <w:ind w:right="-1"/>
        <w:rPr>
          <w:rFonts w:ascii="Arial" w:hAnsi="Arial" w:cs="Arial"/>
          <w:sz w:val="28"/>
          <w:szCs w:val="28"/>
        </w:rPr>
      </w:pPr>
    </w:p>
    <w:p w14:paraId="202F110B" w14:textId="5E979B59" w:rsidR="00660327" w:rsidRPr="005D643F" w:rsidRDefault="00660327" w:rsidP="00570A1C">
      <w:pPr>
        <w:ind w:right="-1"/>
        <w:rPr>
          <w:rFonts w:ascii="Arial" w:hAnsi="Arial" w:cs="Arial"/>
          <w:sz w:val="28"/>
          <w:szCs w:val="28"/>
        </w:rPr>
      </w:pPr>
      <w:r w:rsidRPr="005D643F">
        <w:rPr>
          <w:rFonts w:ascii="Arial" w:hAnsi="Arial" w:cs="Arial"/>
          <w:sz w:val="28"/>
          <w:szCs w:val="28"/>
        </w:rPr>
        <w:t>Ebenfalls danke ich den zahlreichen Bürger</w:t>
      </w:r>
      <w:r w:rsidR="000A49D5" w:rsidRPr="005D643F">
        <w:rPr>
          <w:rFonts w:ascii="Arial" w:hAnsi="Arial" w:cs="Arial"/>
          <w:sz w:val="28"/>
          <w:szCs w:val="28"/>
        </w:rPr>
        <w:t>innen und Bürgern</w:t>
      </w:r>
      <w:r w:rsidR="00E269D4" w:rsidRPr="005D643F">
        <w:rPr>
          <w:rFonts w:ascii="Arial" w:hAnsi="Arial" w:cs="Arial"/>
          <w:sz w:val="28"/>
          <w:szCs w:val="28"/>
        </w:rPr>
        <w:t>,</w:t>
      </w:r>
      <w:r w:rsidRPr="005D643F">
        <w:rPr>
          <w:rFonts w:ascii="Arial" w:hAnsi="Arial" w:cs="Arial"/>
          <w:sz w:val="28"/>
          <w:szCs w:val="28"/>
        </w:rPr>
        <w:t xml:space="preserve"> die sich am Bürgerhaushalt beteiligt und ihre Ideen eingebracht haben.</w:t>
      </w:r>
    </w:p>
    <w:p w14:paraId="792FA023" w14:textId="331F53C1" w:rsidR="000A1C11" w:rsidRPr="005D643F" w:rsidRDefault="000A1C11" w:rsidP="00570A1C">
      <w:pPr>
        <w:ind w:right="-1"/>
        <w:rPr>
          <w:rFonts w:ascii="Arial" w:hAnsi="Arial" w:cs="Arial"/>
          <w:sz w:val="28"/>
          <w:szCs w:val="28"/>
        </w:rPr>
      </w:pPr>
    </w:p>
    <w:p w14:paraId="4B5A02D0" w14:textId="572AB0B7" w:rsidR="000A1C11" w:rsidRPr="005D643F" w:rsidRDefault="000A1C11" w:rsidP="00570A1C">
      <w:pPr>
        <w:ind w:right="-1"/>
        <w:rPr>
          <w:rFonts w:ascii="Arial" w:hAnsi="Arial" w:cs="Arial"/>
          <w:sz w:val="28"/>
          <w:szCs w:val="28"/>
        </w:rPr>
      </w:pPr>
    </w:p>
    <w:p w14:paraId="38A3CD2D" w14:textId="4C24D7AB" w:rsidR="000A1C11" w:rsidRPr="005D643F" w:rsidRDefault="000A1C11" w:rsidP="000A1C11">
      <w:pPr>
        <w:ind w:right="-1"/>
        <w:jc w:val="center"/>
        <w:rPr>
          <w:rFonts w:ascii="Arial" w:hAnsi="Arial" w:cs="Arial"/>
          <w:b/>
          <w:bCs/>
          <w:sz w:val="28"/>
          <w:szCs w:val="28"/>
        </w:rPr>
      </w:pPr>
      <w:r w:rsidRPr="005D643F">
        <w:rPr>
          <w:rFonts w:ascii="Arial" w:hAnsi="Arial" w:cs="Arial"/>
          <w:b/>
          <w:bCs/>
          <w:sz w:val="28"/>
          <w:szCs w:val="28"/>
        </w:rPr>
        <w:t>II. Eckpunkte des Haushaltes 202</w:t>
      </w:r>
      <w:r w:rsidR="00472E4A" w:rsidRPr="005D643F">
        <w:rPr>
          <w:rFonts w:ascii="Arial" w:hAnsi="Arial" w:cs="Arial"/>
          <w:b/>
          <w:bCs/>
          <w:sz w:val="28"/>
          <w:szCs w:val="28"/>
        </w:rPr>
        <w:t>3</w:t>
      </w:r>
    </w:p>
    <w:p w14:paraId="1BCA3D71" w14:textId="77777777" w:rsidR="000A1C11" w:rsidRPr="005D643F" w:rsidRDefault="000A1C11" w:rsidP="00570A1C">
      <w:pPr>
        <w:ind w:right="-1"/>
        <w:rPr>
          <w:rFonts w:ascii="Arial" w:hAnsi="Arial" w:cs="Arial"/>
          <w:sz w:val="28"/>
          <w:szCs w:val="28"/>
        </w:rPr>
      </w:pPr>
    </w:p>
    <w:p w14:paraId="067BD282" w14:textId="49F0FD81" w:rsidR="00F41BA6" w:rsidRPr="005D643F" w:rsidRDefault="00F41BA6" w:rsidP="00570A1C">
      <w:pPr>
        <w:ind w:right="-1"/>
        <w:rPr>
          <w:rFonts w:ascii="Arial" w:hAnsi="Arial" w:cs="Arial"/>
          <w:sz w:val="28"/>
          <w:szCs w:val="28"/>
        </w:rPr>
      </w:pPr>
      <w:r w:rsidRPr="005D643F">
        <w:rPr>
          <w:rFonts w:ascii="Arial" w:hAnsi="Arial" w:cs="Arial"/>
          <w:sz w:val="28"/>
          <w:szCs w:val="28"/>
        </w:rPr>
        <w:t xml:space="preserve">Doch lassen Sie mich zur Sache und somit zunächst zu den Eckpunkten des Haushaltsplanentwurfes für </w:t>
      </w:r>
      <w:r w:rsidR="00D62F86" w:rsidRPr="005D643F">
        <w:rPr>
          <w:rFonts w:ascii="Arial" w:hAnsi="Arial" w:cs="Arial"/>
          <w:sz w:val="28"/>
          <w:szCs w:val="28"/>
        </w:rPr>
        <w:t xml:space="preserve">das Jahr </w:t>
      </w:r>
      <w:r w:rsidRPr="005D643F">
        <w:rPr>
          <w:rFonts w:ascii="Arial" w:hAnsi="Arial" w:cs="Arial"/>
          <w:sz w:val="28"/>
          <w:szCs w:val="28"/>
        </w:rPr>
        <w:t>202</w:t>
      </w:r>
      <w:r w:rsidR="00AE28FA" w:rsidRPr="005D643F">
        <w:rPr>
          <w:rFonts w:ascii="Arial" w:hAnsi="Arial" w:cs="Arial"/>
          <w:sz w:val="28"/>
          <w:szCs w:val="28"/>
        </w:rPr>
        <w:t>3</w:t>
      </w:r>
      <w:r w:rsidRPr="005D643F">
        <w:rPr>
          <w:rFonts w:ascii="Arial" w:hAnsi="Arial" w:cs="Arial"/>
          <w:sz w:val="28"/>
          <w:szCs w:val="28"/>
        </w:rPr>
        <w:t xml:space="preserve"> kommen. </w:t>
      </w:r>
    </w:p>
    <w:p w14:paraId="776755B2" w14:textId="77777777" w:rsidR="00AF65F7" w:rsidRPr="005D643F" w:rsidRDefault="00AF65F7" w:rsidP="00570A1C">
      <w:pPr>
        <w:ind w:right="-1"/>
        <w:rPr>
          <w:rFonts w:ascii="Arial" w:hAnsi="Arial" w:cs="Arial"/>
          <w:sz w:val="28"/>
          <w:szCs w:val="28"/>
        </w:rPr>
      </w:pPr>
    </w:p>
    <w:p w14:paraId="73F04CAD" w14:textId="7A473391" w:rsidR="007C21AF" w:rsidRPr="005D643F" w:rsidRDefault="00AE28FA" w:rsidP="00570A1C">
      <w:pPr>
        <w:ind w:right="-1"/>
        <w:rPr>
          <w:rFonts w:ascii="Arial" w:hAnsi="Arial" w:cs="Arial"/>
          <w:b/>
          <w:sz w:val="28"/>
          <w:szCs w:val="28"/>
        </w:rPr>
      </w:pPr>
      <w:r w:rsidRPr="005D643F">
        <w:rPr>
          <w:rFonts w:ascii="Arial" w:hAnsi="Arial" w:cs="Arial"/>
          <w:bCs/>
          <w:sz w:val="28"/>
          <w:szCs w:val="28"/>
        </w:rPr>
        <w:t>Nachdem Bürgermeister und Peto-Mehrheit bereits im letzten Jahr die Schuldenfreiheit unserer Stadt endgültig beendet hatten, setz</w:t>
      </w:r>
      <w:r w:rsidR="00D62F86" w:rsidRPr="005D643F">
        <w:rPr>
          <w:rFonts w:ascii="Arial" w:hAnsi="Arial" w:cs="Arial"/>
          <w:bCs/>
          <w:sz w:val="28"/>
          <w:szCs w:val="28"/>
        </w:rPr>
        <w:t>t</w:t>
      </w:r>
      <w:r w:rsidRPr="005D643F">
        <w:rPr>
          <w:rFonts w:ascii="Arial" w:hAnsi="Arial" w:cs="Arial"/>
          <w:bCs/>
          <w:sz w:val="28"/>
          <w:szCs w:val="28"/>
        </w:rPr>
        <w:t>en sie ihren Weg in die drastische Verschuldung fort.</w:t>
      </w:r>
    </w:p>
    <w:p w14:paraId="6A73BAD6" w14:textId="77777777" w:rsidR="00A72970" w:rsidRPr="005D643F" w:rsidRDefault="00A72970" w:rsidP="00570A1C">
      <w:pPr>
        <w:ind w:right="-1"/>
        <w:rPr>
          <w:rFonts w:ascii="Arial" w:hAnsi="Arial" w:cs="Arial"/>
          <w:b/>
          <w:sz w:val="28"/>
          <w:szCs w:val="28"/>
        </w:rPr>
      </w:pPr>
    </w:p>
    <w:p w14:paraId="22E7AF8A" w14:textId="2D461461" w:rsidR="00071F51" w:rsidRPr="005D643F" w:rsidRDefault="00071F51" w:rsidP="00570A1C">
      <w:pPr>
        <w:ind w:right="-1"/>
        <w:rPr>
          <w:rFonts w:ascii="Arial" w:hAnsi="Arial" w:cs="Arial"/>
          <w:b/>
          <w:sz w:val="28"/>
          <w:szCs w:val="28"/>
        </w:rPr>
      </w:pPr>
    </w:p>
    <w:p w14:paraId="2993CB13" w14:textId="3B437E5E" w:rsidR="00071F51" w:rsidRPr="005D643F" w:rsidRDefault="00071F51" w:rsidP="00570A1C">
      <w:pPr>
        <w:ind w:right="-1"/>
        <w:rPr>
          <w:rFonts w:ascii="Arial" w:hAnsi="Arial" w:cs="Arial"/>
          <w:bCs/>
          <w:sz w:val="28"/>
          <w:szCs w:val="28"/>
        </w:rPr>
      </w:pPr>
      <w:r w:rsidRPr="005D643F">
        <w:rPr>
          <w:rFonts w:ascii="Arial" w:hAnsi="Arial" w:cs="Arial"/>
          <w:bCs/>
          <w:sz w:val="28"/>
          <w:szCs w:val="28"/>
        </w:rPr>
        <w:t xml:space="preserve">Folgende Eckpunkte skizzieren den Weg in die </w:t>
      </w:r>
      <w:r w:rsidR="005E5D81" w:rsidRPr="005D643F">
        <w:rPr>
          <w:rFonts w:ascii="Arial" w:hAnsi="Arial" w:cs="Arial"/>
          <w:bCs/>
          <w:sz w:val="28"/>
          <w:szCs w:val="28"/>
        </w:rPr>
        <w:t>immense Verschuldung</w:t>
      </w:r>
      <w:r w:rsidRPr="005D643F">
        <w:rPr>
          <w:rFonts w:ascii="Arial" w:hAnsi="Arial" w:cs="Arial"/>
          <w:bCs/>
          <w:sz w:val="28"/>
          <w:szCs w:val="28"/>
        </w:rPr>
        <w:t>:</w:t>
      </w:r>
    </w:p>
    <w:p w14:paraId="56BA66FC" w14:textId="77777777" w:rsidR="00570A1C" w:rsidRPr="005D643F" w:rsidRDefault="00570A1C" w:rsidP="00570A1C">
      <w:pPr>
        <w:ind w:right="-1"/>
        <w:rPr>
          <w:rFonts w:ascii="Arial" w:hAnsi="Arial" w:cs="Arial"/>
          <w:bCs/>
          <w:sz w:val="28"/>
          <w:szCs w:val="28"/>
        </w:rPr>
      </w:pPr>
    </w:p>
    <w:p w14:paraId="064F0B08" w14:textId="5BC51CA4" w:rsidR="00570A1C" w:rsidRPr="005D643F" w:rsidRDefault="00071F51" w:rsidP="00570A1C">
      <w:pPr>
        <w:pStyle w:val="Listenabsatz"/>
        <w:numPr>
          <w:ilvl w:val="0"/>
          <w:numId w:val="26"/>
        </w:numPr>
        <w:ind w:right="-1"/>
        <w:rPr>
          <w:rFonts w:ascii="Arial" w:hAnsi="Arial" w:cs="Arial"/>
          <w:sz w:val="28"/>
          <w:szCs w:val="28"/>
        </w:rPr>
      </w:pPr>
      <w:r w:rsidRPr="005D643F">
        <w:rPr>
          <w:rFonts w:ascii="Arial" w:hAnsi="Arial" w:cs="Arial"/>
          <w:sz w:val="28"/>
          <w:szCs w:val="28"/>
        </w:rPr>
        <w:t>Bis 202</w:t>
      </w:r>
      <w:r w:rsidR="00AE28FA" w:rsidRPr="005D643F">
        <w:rPr>
          <w:rFonts w:ascii="Arial" w:hAnsi="Arial" w:cs="Arial"/>
          <w:sz w:val="28"/>
          <w:szCs w:val="28"/>
        </w:rPr>
        <w:t>6</w:t>
      </w:r>
      <w:r w:rsidRPr="005D643F">
        <w:rPr>
          <w:rFonts w:ascii="Arial" w:hAnsi="Arial" w:cs="Arial"/>
          <w:sz w:val="28"/>
          <w:szCs w:val="28"/>
        </w:rPr>
        <w:t xml:space="preserve"> sollen Kredite von rd. </w:t>
      </w:r>
      <w:r w:rsidR="00AE28FA" w:rsidRPr="005D643F">
        <w:rPr>
          <w:rFonts w:ascii="Arial" w:hAnsi="Arial" w:cs="Arial"/>
          <w:sz w:val="28"/>
          <w:szCs w:val="28"/>
        </w:rPr>
        <w:t>711</w:t>
      </w:r>
      <w:r w:rsidRPr="005D643F">
        <w:rPr>
          <w:rFonts w:ascii="Arial" w:hAnsi="Arial" w:cs="Arial"/>
          <w:sz w:val="28"/>
          <w:szCs w:val="28"/>
        </w:rPr>
        <w:t xml:space="preserve"> Mio. € zur Finanzierung des städtischen Haushaltes aufgenommen werden. </w:t>
      </w:r>
      <w:r w:rsidR="00570A1C" w:rsidRPr="005D643F">
        <w:rPr>
          <w:rFonts w:ascii="Arial" w:hAnsi="Arial" w:cs="Arial"/>
          <w:sz w:val="28"/>
          <w:szCs w:val="28"/>
        </w:rPr>
        <w:br/>
      </w:r>
      <w:r w:rsidRPr="005D643F">
        <w:rPr>
          <w:rFonts w:ascii="Arial" w:hAnsi="Arial" w:cs="Arial"/>
          <w:sz w:val="28"/>
          <w:szCs w:val="28"/>
        </w:rPr>
        <w:t xml:space="preserve">Davon rd. </w:t>
      </w:r>
      <w:r w:rsidR="001D6E50" w:rsidRPr="005D643F">
        <w:rPr>
          <w:rFonts w:ascii="Arial" w:hAnsi="Arial" w:cs="Arial"/>
          <w:sz w:val="28"/>
          <w:szCs w:val="28"/>
        </w:rPr>
        <w:t>323</w:t>
      </w:r>
      <w:r w:rsidRPr="005D643F">
        <w:rPr>
          <w:rFonts w:ascii="Arial" w:hAnsi="Arial" w:cs="Arial"/>
          <w:sz w:val="28"/>
          <w:szCs w:val="28"/>
        </w:rPr>
        <w:t xml:space="preserve"> Mio. € in 2022, </w:t>
      </w:r>
      <w:r w:rsidR="001D6E50" w:rsidRPr="005D643F">
        <w:rPr>
          <w:rFonts w:ascii="Arial" w:hAnsi="Arial" w:cs="Arial"/>
          <w:sz w:val="28"/>
          <w:szCs w:val="28"/>
        </w:rPr>
        <w:t>97</w:t>
      </w:r>
      <w:r w:rsidRPr="005D643F">
        <w:rPr>
          <w:rFonts w:ascii="Arial" w:hAnsi="Arial" w:cs="Arial"/>
          <w:sz w:val="28"/>
          <w:szCs w:val="28"/>
        </w:rPr>
        <w:t xml:space="preserve"> Mio. € in 2023, 1</w:t>
      </w:r>
      <w:r w:rsidR="001D6E50" w:rsidRPr="005D643F">
        <w:rPr>
          <w:rFonts w:ascii="Arial" w:hAnsi="Arial" w:cs="Arial"/>
          <w:sz w:val="28"/>
          <w:szCs w:val="28"/>
        </w:rPr>
        <w:t>67</w:t>
      </w:r>
      <w:r w:rsidRPr="005D643F">
        <w:rPr>
          <w:rFonts w:ascii="Arial" w:hAnsi="Arial" w:cs="Arial"/>
          <w:sz w:val="28"/>
          <w:szCs w:val="28"/>
        </w:rPr>
        <w:t xml:space="preserve"> Mio. € in 202</w:t>
      </w:r>
      <w:r w:rsidR="00BE1978" w:rsidRPr="005D643F">
        <w:rPr>
          <w:rFonts w:ascii="Arial" w:hAnsi="Arial" w:cs="Arial"/>
          <w:sz w:val="28"/>
          <w:szCs w:val="28"/>
        </w:rPr>
        <w:t>4</w:t>
      </w:r>
      <w:r w:rsidR="001D6E50" w:rsidRPr="005D643F">
        <w:rPr>
          <w:rFonts w:ascii="Arial" w:hAnsi="Arial" w:cs="Arial"/>
          <w:sz w:val="28"/>
          <w:szCs w:val="28"/>
        </w:rPr>
        <w:t>,</w:t>
      </w:r>
      <w:r w:rsidRPr="005D643F">
        <w:rPr>
          <w:rFonts w:ascii="Arial" w:hAnsi="Arial" w:cs="Arial"/>
          <w:sz w:val="28"/>
          <w:szCs w:val="28"/>
        </w:rPr>
        <w:t xml:space="preserve"> </w:t>
      </w:r>
      <w:r w:rsidR="001D6E50" w:rsidRPr="005D643F">
        <w:rPr>
          <w:rFonts w:ascii="Arial" w:hAnsi="Arial" w:cs="Arial"/>
          <w:sz w:val="28"/>
          <w:szCs w:val="28"/>
        </w:rPr>
        <w:t>84</w:t>
      </w:r>
      <w:r w:rsidRPr="005D643F">
        <w:rPr>
          <w:rFonts w:ascii="Arial" w:hAnsi="Arial" w:cs="Arial"/>
          <w:sz w:val="28"/>
          <w:szCs w:val="28"/>
        </w:rPr>
        <w:t xml:space="preserve"> Mio. € in 2025</w:t>
      </w:r>
      <w:bookmarkStart w:id="0" w:name="_Hlk90225476"/>
      <w:r w:rsidR="001D6E50" w:rsidRPr="005D643F">
        <w:rPr>
          <w:rFonts w:ascii="Arial" w:hAnsi="Arial" w:cs="Arial"/>
          <w:sz w:val="28"/>
          <w:szCs w:val="28"/>
        </w:rPr>
        <w:t xml:space="preserve"> und 41 Mio. € in 2026</w:t>
      </w:r>
      <w:r w:rsidRPr="005D643F">
        <w:rPr>
          <w:rFonts w:ascii="Arial" w:hAnsi="Arial" w:cs="Arial"/>
          <w:sz w:val="28"/>
          <w:szCs w:val="28"/>
        </w:rPr>
        <w:t>.</w:t>
      </w:r>
      <w:r w:rsidR="00CA3EF8" w:rsidRPr="005D643F">
        <w:rPr>
          <w:rFonts w:ascii="Arial" w:hAnsi="Arial" w:cs="Arial"/>
          <w:sz w:val="28"/>
          <w:szCs w:val="28"/>
        </w:rPr>
        <w:t xml:space="preserve"> Warum gibt es im Vorbericht zum Haushalt eigentlich keine Info-Grafik zur Entwicklung des Schuldenstandes?</w:t>
      </w:r>
    </w:p>
    <w:bookmarkEnd w:id="0"/>
    <w:p w14:paraId="1A00D4CE" w14:textId="77777777" w:rsidR="005E5D81" w:rsidRPr="005D643F" w:rsidRDefault="005E5D81" w:rsidP="005E5D81">
      <w:pPr>
        <w:pStyle w:val="Listenabsatz"/>
        <w:ind w:left="1080" w:right="-1"/>
        <w:rPr>
          <w:rFonts w:ascii="Arial" w:hAnsi="Arial" w:cs="Arial"/>
          <w:sz w:val="28"/>
          <w:szCs w:val="28"/>
        </w:rPr>
      </w:pPr>
    </w:p>
    <w:p w14:paraId="3EDA8755" w14:textId="4691586A" w:rsidR="00CA3EF8" w:rsidRPr="005D643F" w:rsidRDefault="00570A1C" w:rsidP="00CA3EF8">
      <w:pPr>
        <w:pStyle w:val="Listenabsatz"/>
        <w:numPr>
          <w:ilvl w:val="0"/>
          <w:numId w:val="26"/>
        </w:numPr>
        <w:ind w:right="-1"/>
        <w:rPr>
          <w:rFonts w:ascii="Arial" w:hAnsi="Arial" w:cs="Arial"/>
          <w:sz w:val="28"/>
          <w:szCs w:val="28"/>
        </w:rPr>
      </w:pPr>
      <w:r w:rsidRPr="005D643F">
        <w:rPr>
          <w:rFonts w:ascii="Arial" w:hAnsi="Arial" w:cs="Arial"/>
          <w:sz w:val="28"/>
          <w:szCs w:val="28"/>
        </w:rPr>
        <w:t>D</w:t>
      </w:r>
      <w:r w:rsidR="00456269" w:rsidRPr="005D643F">
        <w:rPr>
          <w:rFonts w:ascii="Arial" w:hAnsi="Arial" w:cs="Arial"/>
          <w:sz w:val="28"/>
          <w:szCs w:val="28"/>
        </w:rPr>
        <w:t xml:space="preserve">ie zahlreichen Großprojekte der städtischen Unternehmen </w:t>
      </w:r>
      <w:r w:rsidR="00D62F86" w:rsidRPr="005D643F">
        <w:rPr>
          <w:rFonts w:ascii="Arial" w:hAnsi="Arial" w:cs="Arial"/>
          <w:sz w:val="28"/>
          <w:szCs w:val="28"/>
        </w:rPr>
        <w:t xml:space="preserve"> </w:t>
      </w:r>
      <w:r w:rsidR="00456269" w:rsidRPr="005D643F">
        <w:rPr>
          <w:rFonts w:ascii="Arial" w:hAnsi="Arial" w:cs="Arial"/>
          <w:sz w:val="28"/>
          <w:szCs w:val="28"/>
        </w:rPr>
        <w:t>werden in deren Haushalten zusätzlich Kreditfinanziert. Bis 202</w:t>
      </w:r>
      <w:r w:rsidR="00F52827" w:rsidRPr="005D643F">
        <w:rPr>
          <w:rFonts w:ascii="Arial" w:hAnsi="Arial" w:cs="Arial"/>
          <w:sz w:val="28"/>
          <w:szCs w:val="28"/>
        </w:rPr>
        <w:t>6</w:t>
      </w:r>
      <w:r w:rsidR="00456269" w:rsidRPr="005D643F">
        <w:rPr>
          <w:rFonts w:ascii="Arial" w:hAnsi="Arial" w:cs="Arial"/>
          <w:sz w:val="28"/>
          <w:szCs w:val="28"/>
        </w:rPr>
        <w:t xml:space="preserve"> werden hier weitere Schulden in Höhe von rd. </w:t>
      </w:r>
      <w:r w:rsidR="00F52827" w:rsidRPr="005D643F">
        <w:rPr>
          <w:rFonts w:ascii="Arial" w:hAnsi="Arial" w:cs="Arial"/>
          <w:sz w:val="28"/>
          <w:szCs w:val="28"/>
        </w:rPr>
        <w:t>340</w:t>
      </w:r>
      <w:r w:rsidR="00456269" w:rsidRPr="005D643F">
        <w:rPr>
          <w:rFonts w:ascii="Arial" w:hAnsi="Arial" w:cs="Arial"/>
          <w:sz w:val="28"/>
          <w:szCs w:val="28"/>
        </w:rPr>
        <w:t xml:space="preserve"> Mio. € aufgelaufen sein.</w:t>
      </w:r>
      <w:r w:rsidR="005E5D81" w:rsidRPr="005D643F">
        <w:rPr>
          <w:rFonts w:ascii="Arial" w:hAnsi="Arial" w:cs="Arial"/>
          <w:sz w:val="28"/>
          <w:szCs w:val="28"/>
        </w:rPr>
        <w:t xml:space="preserve"> </w:t>
      </w:r>
      <w:r w:rsidR="005E5D81" w:rsidRPr="005D643F">
        <w:rPr>
          <w:rFonts w:ascii="Arial" w:hAnsi="Arial" w:cs="Arial"/>
          <w:b/>
          <w:bCs/>
          <w:sz w:val="28"/>
          <w:szCs w:val="28"/>
        </w:rPr>
        <w:t xml:space="preserve">Das sind insgesamt </w:t>
      </w:r>
      <w:r w:rsidR="00F52827" w:rsidRPr="005D643F">
        <w:rPr>
          <w:rFonts w:ascii="Arial" w:hAnsi="Arial" w:cs="Arial"/>
          <w:b/>
          <w:bCs/>
          <w:sz w:val="28"/>
          <w:szCs w:val="28"/>
        </w:rPr>
        <w:t>1.051</w:t>
      </w:r>
      <w:r w:rsidR="00C532A4" w:rsidRPr="005D643F">
        <w:rPr>
          <w:rFonts w:ascii="Arial" w:hAnsi="Arial" w:cs="Arial"/>
          <w:b/>
          <w:bCs/>
          <w:sz w:val="28"/>
          <w:szCs w:val="28"/>
        </w:rPr>
        <w:t xml:space="preserve"> Mi</w:t>
      </w:r>
      <w:r w:rsidR="00124699" w:rsidRPr="005D643F">
        <w:rPr>
          <w:rFonts w:ascii="Arial" w:hAnsi="Arial" w:cs="Arial"/>
          <w:b/>
          <w:bCs/>
          <w:sz w:val="28"/>
          <w:szCs w:val="28"/>
        </w:rPr>
        <w:t>llionen</w:t>
      </w:r>
      <w:r w:rsidR="00F52827" w:rsidRPr="005D643F">
        <w:rPr>
          <w:rFonts w:ascii="Arial" w:hAnsi="Arial" w:cs="Arial"/>
          <w:b/>
          <w:bCs/>
          <w:sz w:val="28"/>
          <w:szCs w:val="28"/>
        </w:rPr>
        <w:t xml:space="preserve"> und damit über eine Milliarde Euro Schulden!</w:t>
      </w:r>
    </w:p>
    <w:p w14:paraId="69BD14C3" w14:textId="77777777" w:rsidR="00F52827" w:rsidRPr="005D643F" w:rsidRDefault="00F52827" w:rsidP="00F52827">
      <w:pPr>
        <w:pStyle w:val="Listenabsatz"/>
        <w:rPr>
          <w:rFonts w:ascii="Arial" w:hAnsi="Arial" w:cs="Arial"/>
          <w:sz w:val="28"/>
          <w:szCs w:val="28"/>
        </w:rPr>
      </w:pPr>
    </w:p>
    <w:p w14:paraId="49CBC2DA" w14:textId="22A7FCFA" w:rsidR="00753373" w:rsidRPr="005D643F" w:rsidRDefault="00D62F86" w:rsidP="00753373">
      <w:pPr>
        <w:pStyle w:val="Listenabsatz"/>
        <w:numPr>
          <w:ilvl w:val="0"/>
          <w:numId w:val="26"/>
        </w:numPr>
        <w:ind w:right="-1"/>
        <w:rPr>
          <w:rFonts w:ascii="Arial" w:hAnsi="Arial" w:cs="Arial"/>
          <w:sz w:val="28"/>
          <w:szCs w:val="28"/>
        </w:rPr>
      </w:pPr>
      <w:bookmarkStart w:id="1" w:name="_Hlk90225523"/>
      <w:r w:rsidRPr="005D643F">
        <w:rPr>
          <w:rFonts w:ascii="Arial" w:hAnsi="Arial" w:cs="Arial"/>
          <w:sz w:val="28"/>
          <w:szCs w:val="28"/>
        </w:rPr>
        <w:t>Allein im</w:t>
      </w:r>
      <w:r w:rsidR="00F52827" w:rsidRPr="005D643F">
        <w:rPr>
          <w:rFonts w:ascii="Arial" w:hAnsi="Arial" w:cs="Arial"/>
          <w:sz w:val="28"/>
          <w:szCs w:val="28"/>
        </w:rPr>
        <w:t xml:space="preserve"> städtischen Haushalt steigern sich die </w:t>
      </w:r>
      <w:r w:rsidR="00CA3EF8" w:rsidRPr="005D643F">
        <w:rPr>
          <w:rFonts w:ascii="Arial" w:hAnsi="Arial" w:cs="Arial"/>
          <w:sz w:val="28"/>
          <w:szCs w:val="28"/>
        </w:rPr>
        <w:t>Zinsaufwendungen</w:t>
      </w:r>
      <w:r w:rsidR="00F52827" w:rsidRPr="005D643F">
        <w:rPr>
          <w:rFonts w:ascii="Arial" w:hAnsi="Arial" w:cs="Arial"/>
          <w:sz w:val="28"/>
          <w:szCs w:val="28"/>
        </w:rPr>
        <w:t xml:space="preserve"> auf rd. 16</w:t>
      </w:r>
      <w:r w:rsidR="00CA3EF8" w:rsidRPr="005D643F">
        <w:rPr>
          <w:rFonts w:ascii="Arial" w:hAnsi="Arial" w:cs="Arial"/>
          <w:sz w:val="28"/>
          <w:szCs w:val="28"/>
        </w:rPr>
        <w:t>,</w:t>
      </w:r>
      <w:r w:rsidR="00F52827" w:rsidRPr="005D643F">
        <w:rPr>
          <w:rFonts w:ascii="Arial" w:hAnsi="Arial" w:cs="Arial"/>
          <w:sz w:val="28"/>
          <w:szCs w:val="28"/>
        </w:rPr>
        <w:t>6</w:t>
      </w:r>
      <w:r w:rsidR="00CA3EF8" w:rsidRPr="005D643F">
        <w:rPr>
          <w:rFonts w:ascii="Arial" w:hAnsi="Arial" w:cs="Arial"/>
          <w:sz w:val="28"/>
          <w:szCs w:val="28"/>
        </w:rPr>
        <w:t xml:space="preserve"> Mio. € </w:t>
      </w:r>
      <w:r w:rsidR="00F52827" w:rsidRPr="005D643F">
        <w:rPr>
          <w:rFonts w:ascii="Arial" w:hAnsi="Arial" w:cs="Arial"/>
          <w:sz w:val="28"/>
          <w:szCs w:val="28"/>
        </w:rPr>
        <w:t>jährlich!</w:t>
      </w:r>
      <w:r w:rsidRPr="005D643F">
        <w:rPr>
          <w:rFonts w:ascii="Arial" w:hAnsi="Arial" w:cs="Arial"/>
          <w:sz w:val="28"/>
          <w:szCs w:val="28"/>
        </w:rPr>
        <w:t xml:space="preserve"> </w:t>
      </w:r>
      <w:r w:rsidR="00753373" w:rsidRPr="005D643F">
        <w:rPr>
          <w:rFonts w:ascii="Arial" w:hAnsi="Arial" w:cs="Arial"/>
          <w:sz w:val="28"/>
          <w:szCs w:val="28"/>
        </w:rPr>
        <w:br/>
      </w:r>
    </w:p>
    <w:bookmarkEnd w:id="1"/>
    <w:p w14:paraId="1D6EEE39" w14:textId="55012722" w:rsidR="000A369A" w:rsidRPr="005D643F" w:rsidRDefault="00875B9B" w:rsidP="00570A1C">
      <w:pPr>
        <w:pStyle w:val="Listenabsatz"/>
        <w:numPr>
          <w:ilvl w:val="0"/>
          <w:numId w:val="26"/>
        </w:numPr>
        <w:ind w:right="-1"/>
        <w:rPr>
          <w:rFonts w:ascii="Arial" w:hAnsi="Arial" w:cs="Arial"/>
          <w:sz w:val="28"/>
          <w:szCs w:val="28"/>
        </w:rPr>
      </w:pPr>
      <w:r w:rsidRPr="005D643F">
        <w:rPr>
          <w:rFonts w:ascii="Arial" w:hAnsi="Arial" w:cs="Arial"/>
          <w:sz w:val="28"/>
          <w:szCs w:val="28"/>
        </w:rPr>
        <w:t xml:space="preserve">Zur Kompensation der Corona-Pandemie </w:t>
      </w:r>
      <w:r w:rsidR="000A369A" w:rsidRPr="005D643F">
        <w:rPr>
          <w:rFonts w:ascii="Arial" w:hAnsi="Arial" w:cs="Arial"/>
          <w:sz w:val="28"/>
          <w:szCs w:val="28"/>
        </w:rPr>
        <w:t xml:space="preserve">und der Belastungen aus der Ukraine-Krise </w:t>
      </w:r>
      <w:r w:rsidR="00BF47C9" w:rsidRPr="005D643F">
        <w:rPr>
          <w:rFonts w:ascii="Arial" w:hAnsi="Arial" w:cs="Arial"/>
          <w:sz w:val="28"/>
          <w:szCs w:val="28"/>
        </w:rPr>
        <w:t>erlaubt</w:t>
      </w:r>
      <w:r w:rsidR="00694801" w:rsidRPr="005D643F">
        <w:rPr>
          <w:rFonts w:ascii="Arial" w:hAnsi="Arial" w:cs="Arial"/>
          <w:sz w:val="28"/>
          <w:szCs w:val="28"/>
        </w:rPr>
        <w:t xml:space="preserve"> und fordert</w:t>
      </w:r>
      <w:r w:rsidR="00BF47C9" w:rsidRPr="005D643F">
        <w:rPr>
          <w:rFonts w:ascii="Arial" w:hAnsi="Arial" w:cs="Arial"/>
          <w:sz w:val="28"/>
          <w:szCs w:val="28"/>
        </w:rPr>
        <w:t xml:space="preserve"> es das Land</w:t>
      </w:r>
      <w:r w:rsidR="00C532A4" w:rsidRPr="005D643F">
        <w:rPr>
          <w:rFonts w:ascii="Arial" w:hAnsi="Arial" w:cs="Arial"/>
          <w:sz w:val="28"/>
          <w:szCs w:val="28"/>
        </w:rPr>
        <w:t>,</w:t>
      </w:r>
      <w:r w:rsidR="00BF47C9" w:rsidRPr="005D643F">
        <w:rPr>
          <w:rFonts w:ascii="Arial" w:hAnsi="Arial" w:cs="Arial"/>
          <w:sz w:val="28"/>
          <w:szCs w:val="28"/>
        </w:rPr>
        <w:t xml:space="preserve"> </w:t>
      </w:r>
      <w:r w:rsidR="000A369A" w:rsidRPr="005D643F">
        <w:rPr>
          <w:rFonts w:ascii="Arial" w:hAnsi="Arial" w:cs="Arial"/>
          <w:sz w:val="28"/>
          <w:szCs w:val="28"/>
        </w:rPr>
        <w:t xml:space="preserve">diese Kosten isoliert auszuweisen und eine fiktive Einzahlung gegenzubuchen. </w:t>
      </w:r>
    </w:p>
    <w:p w14:paraId="4B0D1256" w14:textId="690A36A6" w:rsidR="00694801" w:rsidRPr="005D643F" w:rsidRDefault="000A369A" w:rsidP="000A369A">
      <w:pPr>
        <w:pStyle w:val="Listenabsatz"/>
        <w:ind w:left="1080" w:right="-1"/>
        <w:rPr>
          <w:rFonts w:ascii="Arial" w:hAnsi="Arial" w:cs="Arial"/>
          <w:sz w:val="28"/>
          <w:szCs w:val="28"/>
        </w:rPr>
      </w:pPr>
      <w:r w:rsidRPr="005D643F">
        <w:rPr>
          <w:rFonts w:ascii="Arial" w:hAnsi="Arial" w:cs="Arial"/>
          <w:sz w:val="28"/>
          <w:szCs w:val="28"/>
        </w:rPr>
        <w:t xml:space="preserve">In </w:t>
      </w:r>
      <w:r w:rsidR="00BF47C9" w:rsidRPr="005D643F">
        <w:rPr>
          <w:rFonts w:ascii="Arial" w:hAnsi="Arial" w:cs="Arial"/>
          <w:sz w:val="28"/>
          <w:szCs w:val="28"/>
        </w:rPr>
        <w:t>2022</w:t>
      </w:r>
      <w:r w:rsidRPr="005D643F">
        <w:rPr>
          <w:rFonts w:ascii="Arial" w:hAnsi="Arial" w:cs="Arial"/>
          <w:sz w:val="28"/>
          <w:szCs w:val="28"/>
        </w:rPr>
        <w:t xml:space="preserve"> waren dies 41,3 Mio. €. Von 2023 bis 2026 wird mit weiteren 91,32 Mio. € geplant. </w:t>
      </w:r>
      <w:r w:rsidR="00694801" w:rsidRPr="005D643F">
        <w:rPr>
          <w:rFonts w:ascii="Arial" w:hAnsi="Arial" w:cs="Arial"/>
          <w:sz w:val="28"/>
          <w:szCs w:val="28"/>
        </w:rPr>
        <w:t>Insgesamt reden wir also von rd. 133 Mio. € die ab 2025 entweder über 50 Jahre abzuschreiben oder einmalig auszubuchen sind.</w:t>
      </w:r>
    </w:p>
    <w:p w14:paraId="0D2AAB2F" w14:textId="17373A69" w:rsidR="00570A1C" w:rsidRPr="005D643F" w:rsidRDefault="00570A1C" w:rsidP="000A369A">
      <w:pPr>
        <w:pStyle w:val="Listenabsatz"/>
        <w:ind w:left="1080" w:right="-1"/>
        <w:rPr>
          <w:rFonts w:ascii="Arial" w:hAnsi="Arial" w:cs="Arial"/>
          <w:sz w:val="28"/>
          <w:szCs w:val="28"/>
        </w:rPr>
      </w:pPr>
    </w:p>
    <w:p w14:paraId="0A48C32B" w14:textId="6F2B1A46" w:rsidR="00472E4A" w:rsidRPr="005D643F" w:rsidRDefault="00BD2ABA" w:rsidP="00472E4A">
      <w:pPr>
        <w:pStyle w:val="Listenabsatz"/>
        <w:numPr>
          <w:ilvl w:val="0"/>
          <w:numId w:val="26"/>
        </w:numPr>
        <w:ind w:right="-1"/>
        <w:rPr>
          <w:rFonts w:ascii="Arial" w:hAnsi="Arial" w:cs="Arial"/>
          <w:sz w:val="28"/>
          <w:szCs w:val="28"/>
        </w:rPr>
      </w:pPr>
      <w:r w:rsidRPr="005D643F">
        <w:rPr>
          <w:rFonts w:ascii="Arial" w:hAnsi="Arial" w:cs="Arial"/>
          <w:sz w:val="28"/>
          <w:szCs w:val="28"/>
        </w:rPr>
        <w:t>In</w:t>
      </w:r>
      <w:r w:rsidR="002D1E31" w:rsidRPr="005D643F">
        <w:rPr>
          <w:rFonts w:ascii="Arial" w:hAnsi="Arial" w:cs="Arial"/>
          <w:sz w:val="28"/>
          <w:szCs w:val="28"/>
        </w:rPr>
        <w:t xml:space="preserve"> den kommenden drei Jahren ist eine weitere Steigerung der Personalkosten </w:t>
      </w:r>
      <w:r w:rsidR="00890AB2" w:rsidRPr="005D643F">
        <w:rPr>
          <w:rFonts w:ascii="Arial" w:hAnsi="Arial" w:cs="Arial"/>
          <w:sz w:val="28"/>
          <w:szCs w:val="28"/>
        </w:rPr>
        <w:t>um</w:t>
      </w:r>
      <w:r w:rsidR="002D1E31" w:rsidRPr="005D643F">
        <w:rPr>
          <w:rFonts w:ascii="Arial" w:hAnsi="Arial" w:cs="Arial"/>
          <w:sz w:val="28"/>
          <w:szCs w:val="28"/>
        </w:rPr>
        <w:t xml:space="preserve"> rd. </w:t>
      </w:r>
      <w:r w:rsidR="00694801" w:rsidRPr="005D643F">
        <w:rPr>
          <w:rFonts w:ascii="Arial" w:hAnsi="Arial" w:cs="Arial"/>
          <w:sz w:val="28"/>
          <w:szCs w:val="28"/>
        </w:rPr>
        <w:t>5</w:t>
      </w:r>
      <w:r w:rsidR="00456269" w:rsidRPr="005D643F">
        <w:rPr>
          <w:rFonts w:ascii="Arial" w:hAnsi="Arial" w:cs="Arial"/>
          <w:sz w:val="28"/>
          <w:szCs w:val="28"/>
        </w:rPr>
        <w:t>,6</w:t>
      </w:r>
      <w:r w:rsidR="00694801" w:rsidRPr="005D643F">
        <w:rPr>
          <w:rFonts w:ascii="Arial" w:hAnsi="Arial" w:cs="Arial"/>
          <w:sz w:val="28"/>
          <w:szCs w:val="28"/>
        </w:rPr>
        <w:t xml:space="preserve">8 </w:t>
      </w:r>
      <w:r w:rsidR="00890AB2" w:rsidRPr="005D643F">
        <w:rPr>
          <w:rFonts w:ascii="Arial" w:hAnsi="Arial" w:cs="Arial"/>
          <w:sz w:val="28"/>
          <w:szCs w:val="28"/>
        </w:rPr>
        <w:t xml:space="preserve">Mio. € </w:t>
      </w:r>
      <w:r w:rsidR="00694801" w:rsidRPr="005D643F">
        <w:rPr>
          <w:rFonts w:ascii="Arial" w:hAnsi="Arial" w:cs="Arial"/>
          <w:sz w:val="28"/>
          <w:szCs w:val="28"/>
        </w:rPr>
        <w:t xml:space="preserve">auf </w:t>
      </w:r>
      <w:r w:rsidR="00890AB2" w:rsidRPr="005D643F">
        <w:rPr>
          <w:rFonts w:ascii="Arial" w:hAnsi="Arial" w:cs="Arial"/>
          <w:sz w:val="28"/>
          <w:szCs w:val="28"/>
        </w:rPr>
        <w:t xml:space="preserve">dann </w:t>
      </w:r>
      <w:r w:rsidR="00694801" w:rsidRPr="005D643F">
        <w:rPr>
          <w:rFonts w:ascii="Arial" w:hAnsi="Arial" w:cs="Arial"/>
          <w:sz w:val="28"/>
          <w:szCs w:val="28"/>
        </w:rPr>
        <w:t xml:space="preserve">51,48 </w:t>
      </w:r>
      <w:r w:rsidR="002D1E31" w:rsidRPr="005D643F">
        <w:rPr>
          <w:rFonts w:ascii="Arial" w:hAnsi="Arial" w:cs="Arial"/>
          <w:sz w:val="28"/>
          <w:szCs w:val="28"/>
        </w:rPr>
        <w:t>Mio. €</w:t>
      </w:r>
      <w:r w:rsidR="00694801" w:rsidRPr="005D643F">
        <w:rPr>
          <w:rFonts w:ascii="Arial" w:hAnsi="Arial" w:cs="Arial"/>
          <w:sz w:val="28"/>
          <w:szCs w:val="28"/>
        </w:rPr>
        <w:t xml:space="preserve"> in 2026 geplant. In der Steigerung sind im </w:t>
      </w:r>
      <w:r w:rsidR="00124699" w:rsidRPr="005D643F">
        <w:rPr>
          <w:rFonts w:ascii="Arial" w:hAnsi="Arial" w:cs="Arial"/>
          <w:sz w:val="28"/>
          <w:szCs w:val="28"/>
        </w:rPr>
        <w:t>w</w:t>
      </w:r>
      <w:r w:rsidR="00694801" w:rsidRPr="005D643F">
        <w:rPr>
          <w:rFonts w:ascii="Arial" w:hAnsi="Arial" w:cs="Arial"/>
          <w:sz w:val="28"/>
          <w:szCs w:val="28"/>
        </w:rPr>
        <w:t xml:space="preserve">esentlichen Entgeltsteigerungen und geringfügige Stellenausweitungen berücksichtigt. </w:t>
      </w:r>
      <w:r w:rsidR="00694801" w:rsidRPr="005D643F">
        <w:rPr>
          <w:rFonts w:ascii="Arial" w:hAnsi="Arial" w:cs="Arial"/>
          <w:sz w:val="28"/>
          <w:szCs w:val="28"/>
        </w:rPr>
        <w:br/>
      </w:r>
      <w:r w:rsidR="002B369A" w:rsidRPr="005D643F">
        <w:rPr>
          <w:rFonts w:ascii="Arial" w:hAnsi="Arial" w:cs="Arial"/>
          <w:sz w:val="28"/>
          <w:szCs w:val="28"/>
        </w:rPr>
        <w:t xml:space="preserve">Leider </w:t>
      </w:r>
      <w:r w:rsidR="00456269" w:rsidRPr="005D643F">
        <w:rPr>
          <w:rFonts w:ascii="Arial" w:hAnsi="Arial" w:cs="Arial"/>
          <w:sz w:val="28"/>
          <w:szCs w:val="28"/>
        </w:rPr>
        <w:t xml:space="preserve">gibt es </w:t>
      </w:r>
      <w:r w:rsidR="00124699" w:rsidRPr="005D643F">
        <w:rPr>
          <w:rFonts w:ascii="Arial" w:hAnsi="Arial" w:cs="Arial"/>
          <w:sz w:val="28"/>
          <w:szCs w:val="28"/>
        </w:rPr>
        <w:t xml:space="preserve">immer noch </w:t>
      </w:r>
      <w:r w:rsidR="002D1E31" w:rsidRPr="005D643F">
        <w:rPr>
          <w:rFonts w:ascii="Arial" w:hAnsi="Arial" w:cs="Arial"/>
          <w:sz w:val="28"/>
          <w:szCs w:val="28"/>
        </w:rPr>
        <w:t>zu viele</w:t>
      </w:r>
      <w:r w:rsidR="00890AB2" w:rsidRPr="005D643F">
        <w:rPr>
          <w:rFonts w:ascii="Arial" w:hAnsi="Arial" w:cs="Arial"/>
          <w:sz w:val="28"/>
          <w:szCs w:val="28"/>
        </w:rPr>
        <w:t>,</w:t>
      </w:r>
      <w:r w:rsidR="002D1E31" w:rsidRPr="005D643F">
        <w:rPr>
          <w:rFonts w:ascii="Arial" w:hAnsi="Arial" w:cs="Arial"/>
          <w:sz w:val="28"/>
          <w:szCs w:val="28"/>
        </w:rPr>
        <w:t xml:space="preserve"> politisch motiviert </w:t>
      </w:r>
      <w:r w:rsidR="00124699" w:rsidRPr="005D643F">
        <w:rPr>
          <w:rFonts w:ascii="Arial" w:hAnsi="Arial" w:cs="Arial"/>
          <w:sz w:val="28"/>
          <w:szCs w:val="28"/>
        </w:rPr>
        <w:t xml:space="preserve">besetzte </w:t>
      </w:r>
      <w:r w:rsidR="002D1E31" w:rsidRPr="005D643F">
        <w:rPr>
          <w:rFonts w:ascii="Arial" w:hAnsi="Arial" w:cs="Arial"/>
          <w:sz w:val="28"/>
          <w:szCs w:val="28"/>
        </w:rPr>
        <w:t>Stab</w:t>
      </w:r>
      <w:r w:rsidR="00C532A4" w:rsidRPr="005D643F">
        <w:rPr>
          <w:rFonts w:ascii="Arial" w:hAnsi="Arial" w:cs="Arial"/>
          <w:sz w:val="28"/>
          <w:szCs w:val="28"/>
        </w:rPr>
        <w:t>s</w:t>
      </w:r>
      <w:r w:rsidR="002D1E31" w:rsidRPr="005D643F">
        <w:rPr>
          <w:rFonts w:ascii="Arial" w:hAnsi="Arial" w:cs="Arial"/>
          <w:sz w:val="28"/>
          <w:szCs w:val="28"/>
        </w:rPr>
        <w:t>stellen</w:t>
      </w:r>
      <w:r w:rsidR="00995C55" w:rsidRPr="005D643F">
        <w:rPr>
          <w:rFonts w:ascii="Arial" w:hAnsi="Arial" w:cs="Arial"/>
          <w:sz w:val="28"/>
          <w:szCs w:val="28"/>
        </w:rPr>
        <w:t xml:space="preserve"> und zu wenige, um die praktische Arbeit zu bewältigen. </w:t>
      </w:r>
      <w:r w:rsidR="002B369A" w:rsidRPr="005D643F">
        <w:rPr>
          <w:rFonts w:ascii="Arial" w:hAnsi="Arial" w:cs="Arial"/>
          <w:sz w:val="28"/>
          <w:szCs w:val="28"/>
        </w:rPr>
        <w:t>Beim Betriebshof wird dies dadurch deutlich, dass mit rd. 1 Mio € für den Pflegeaufwand öffentlicher Flächen geplant wird, jedoch jährlich nur bis zu 308.000 € verbucht werden können, da schlichtweg das Personal fehlt, um die Aufgaben zu erfüllen.</w:t>
      </w:r>
    </w:p>
    <w:p w14:paraId="459852E6" w14:textId="77777777" w:rsidR="00E313F8" w:rsidRPr="005D643F" w:rsidRDefault="00BF743B" w:rsidP="00570A1C">
      <w:pPr>
        <w:ind w:right="-1"/>
        <w:rPr>
          <w:rFonts w:ascii="Arial" w:hAnsi="Arial" w:cs="Arial"/>
          <w:sz w:val="28"/>
          <w:szCs w:val="28"/>
        </w:rPr>
      </w:pPr>
      <w:r w:rsidRPr="005D643F">
        <w:rPr>
          <w:rFonts w:ascii="Arial" w:hAnsi="Arial" w:cs="Arial"/>
          <w:sz w:val="28"/>
          <w:szCs w:val="28"/>
        </w:rPr>
        <w:lastRenderedPageBreak/>
        <w:t>Soweit die grobe Zusammenfassung der Eckpunkte</w:t>
      </w:r>
      <w:r w:rsidR="00E313F8" w:rsidRPr="005D643F">
        <w:rPr>
          <w:rFonts w:ascii="Arial" w:hAnsi="Arial" w:cs="Arial"/>
          <w:sz w:val="28"/>
          <w:szCs w:val="28"/>
        </w:rPr>
        <w:t xml:space="preserve">. </w:t>
      </w:r>
    </w:p>
    <w:p w14:paraId="0B6B3EF4" w14:textId="77777777" w:rsidR="00726521" w:rsidRPr="005D643F" w:rsidRDefault="00726521" w:rsidP="00570A1C">
      <w:pPr>
        <w:ind w:right="-1"/>
        <w:rPr>
          <w:rFonts w:ascii="Arial" w:hAnsi="Arial" w:cs="Arial"/>
          <w:sz w:val="28"/>
          <w:szCs w:val="28"/>
        </w:rPr>
      </w:pPr>
    </w:p>
    <w:p w14:paraId="6C5D3220" w14:textId="32DD4511" w:rsidR="00A156F2" w:rsidRPr="005D643F" w:rsidRDefault="00CA7383" w:rsidP="00CA7383">
      <w:pPr>
        <w:ind w:right="-1"/>
        <w:jc w:val="center"/>
        <w:rPr>
          <w:rFonts w:ascii="Arial" w:hAnsi="Arial" w:cs="Arial"/>
          <w:b/>
          <w:bCs/>
          <w:sz w:val="28"/>
          <w:szCs w:val="28"/>
        </w:rPr>
      </w:pPr>
      <w:r w:rsidRPr="005D643F">
        <w:rPr>
          <w:rFonts w:ascii="Arial" w:hAnsi="Arial" w:cs="Arial"/>
          <w:b/>
          <w:bCs/>
          <w:sz w:val="28"/>
          <w:szCs w:val="28"/>
        </w:rPr>
        <w:t xml:space="preserve">III. </w:t>
      </w:r>
      <w:r w:rsidR="00472E4A" w:rsidRPr="005D643F">
        <w:rPr>
          <w:rFonts w:ascii="Arial" w:hAnsi="Arial" w:cs="Arial"/>
          <w:b/>
          <w:bCs/>
          <w:sz w:val="28"/>
          <w:szCs w:val="28"/>
        </w:rPr>
        <w:t>Mit Vollgas voraus trotz aller Warnungen</w:t>
      </w:r>
    </w:p>
    <w:p w14:paraId="71871105" w14:textId="77777777" w:rsidR="00CA7383" w:rsidRPr="005D643F" w:rsidRDefault="00CA7383" w:rsidP="00CA7383">
      <w:pPr>
        <w:ind w:right="-1"/>
        <w:jc w:val="center"/>
        <w:rPr>
          <w:rFonts w:ascii="Arial" w:hAnsi="Arial" w:cs="Arial"/>
          <w:b/>
          <w:bCs/>
          <w:sz w:val="28"/>
          <w:szCs w:val="28"/>
        </w:rPr>
      </w:pPr>
    </w:p>
    <w:p w14:paraId="323C2F21" w14:textId="36BE790C" w:rsidR="00CE72A3" w:rsidRPr="005D643F" w:rsidRDefault="00472E4A" w:rsidP="00570A1C">
      <w:pPr>
        <w:ind w:right="-1"/>
        <w:rPr>
          <w:rFonts w:ascii="Arial" w:hAnsi="Arial" w:cs="Arial"/>
          <w:sz w:val="28"/>
          <w:szCs w:val="28"/>
        </w:rPr>
      </w:pPr>
      <w:r w:rsidRPr="005D643F">
        <w:rPr>
          <w:rFonts w:ascii="Arial" w:hAnsi="Arial" w:cs="Arial"/>
          <w:sz w:val="28"/>
          <w:szCs w:val="28"/>
        </w:rPr>
        <w:t>Die Corona-Krise ist kaum überwunden und der schreckliche Krieg in der Ukraine dauert an. Beides Umstände, die</w:t>
      </w:r>
      <w:r w:rsidR="00890AB2" w:rsidRPr="005D643F">
        <w:rPr>
          <w:rFonts w:ascii="Arial" w:hAnsi="Arial" w:cs="Arial"/>
          <w:sz w:val="28"/>
          <w:szCs w:val="28"/>
        </w:rPr>
        <w:t>,</w:t>
      </w:r>
      <w:r w:rsidRPr="005D643F">
        <w:rPr>
          <w:rFonts w:ascii="Arial" w:hAnsi="Arial" w:cs="Arial"/>
          <w:sz w:val="28"/>
          <w:szCs w:val="28"/>
        </w:rPr>
        <w:t xml:space="preserve"> </w:t>
      </w:r>
      <w:r w:rsidR="00890AB2" w:rsidRPr="005D643F">
        <w:rPr>
          <w:rFonts w:ascii="Arial" w:hAnsi="Arial" w:cs="Arial"/>
          <w:sz w:val="28"/>
          <w:szCs w:val="28"/>
        </w:rPr>
        <w:t>neben unsagbarem menschlichem Leid</w:t>
      </w:r>
      <w:r w:rsidRPr="005D643F">
        <w:rPr>
          <w:rFonts w:ascii="Arial" w:hAnsi="Arial" w:cs="Arial"/>
          <w:sz w:val="28"/>
          <w:szCs w:val="28"/>
        </w:rPr>
        <w:t xml:space="preserve"> </w:t>
      </w:r>
      <w:r w:rsidR="00972486" w:rsidRPr="005D643F">
        <w:rPr>
          <w:rFonts w:ascii="Arial" w:hAnsi="Arial" w:cs="Arial"/>
          <w:sz w:val="28"/>
          <w:szCs w:val="28"/>
        </w:rPr>
        <w:t>vor Ort</w:t>
      </w:r>
      <w:r w:rsidR="00890AB2" w:rsidRPr="005D643F">
        <w:rPr>
          <w:rFonts w:ascii="Arial" w:hAnsi="Arial" w:cs="Arial"/>
          <w:sz w:val="28"/>
          <w:szCs w:val="28"/>
        </w:rPr>
        <w:t>,</w:t>
      </w:r>
      <w:r w:rsidR="00972486" w:rsidRPr="005D643F">
        <w:rPr>
          <w:rFonts w:ascii="Arial" w:hAnsi="Arial" w:cs="Arial"/>
          <w:sz w:val="28"/>
          <w:szCs w:val="28"/>
        </w:rPr>
        <w:t xml:space="preserve"> auch </w:t>
      </w:r>
      <w:r w:rsidR="00890AB2" w:rsidRPr="005D643F">
        <w:rPr>
          <w:rFonts w:ascii="Arial" w:hAnsi="Arial" w:cs="Arial"/>
          <w:sz w:val="28"/>
          <w:szCs w:val="28"/>
        </w:rPr>
        <w:t xml:space="preserve">für </w:t>
      </w:r>
      <w:r w:rsidR="00753373" w:rsidRPr="005D643F">
        <w:rPr>
          <w:rFonts w:ascii="Arial" w:hAnsi="Arial" w:cs="Arial"/>
          <w:sz w:val="28"/>
          <w:szCs w:val="28"/>
        </w:rPr>
        <w:t xml:space="preserve">Monheim </w:t>
      </w:r>
      <w:r w:rsidRPr="005D643F">
        <w:rPr>
          <w:rFonts w:ascii="Arial" w:hAnsi="Arial" w:cs="Arial"/>
          <w:sz w:val="28"/>
          <w:szCs w:val="28"/>
        </w:rPr>
        <w:t xml:space="preserve">enorme finanzielle Belastungen </w:t>
      </w:r>
      <w:r w:rsidR="00972486" w:rsidRPr="005D643F">
        <w:rPr>
          <w:rFonts w:ascii="Arial" w:hAnsi="Arial" w:cs="Arial"/>
          <w:sz w:val="28"/>
          <w:szCs w:val="28"/>
        </w:rPr>
        <w:t>und Unsicherheiten bei der Versorgungslage mit sich bringen.</w:t>
      </w:r>
    </w:p>
    <w:p w14:paraId="5CDF48D3" w14:textId="7CF99FE3" w:rsidR="00972486" w:rsidRPr="005D643F" w:rsidRDefault="00972486" w:rsidP="00570A1C">
      <w:pPr>
        <w:ind w:right="-1"/>
        <w:rPr>
          <w:rFonts w:ascii="Arial" w:hAnsi="Arial" w:cs="Arial"/>
          <w:sz w:val="28"/>
          <w:szCs w:val="28"/>
        </w:rPr>
      </w:pPr>
    </w:p>
    <w:p w14:paraId="32D6BD60" w14:textId="77777777" w:rsidR="00972486" w:rsidRPr="005D643F" w:rsidRDefault="00972486" w:rsidP="00570A1C">
      <w:pPr>
        <w:ind w:right="-1"/>
        <w:rPr>
          <w:rFonts w:ascii="Arial" w:hAnsi="Arial" w:cs="Arial"/>
          <w:sz w:val="28"/>
          <w:szCs w:val="28"/>
        </w:rPr>
      </w:pPr>
      <w:r w:rsidRPr="005D643F">
        <w:rPr>
          <w:rFonts w:ascii="Arial" w:hAnsi="Arial" w:cs="Arial"/>
          <w:sz w:val="28"/>
          <w:szCs w:val="28"/>
        </w:rPr>
        <w:t xml:space="preserve">Zeiten also, in denen jeder gut beraten ist, zu prüfen, ob man sich richtig für die Zukunft aufgestellt hat. Bereits in meinen letzten Haushaltsreden habe ich vor der immensen Verschuldung unserer Stadt gewarnt. </w:t>
      </w:r>
    </w:p>
    <w:p w14:paraId="7346EF9C" w14:textId="77777777" w:rsidR="00972486" w:rsidRPr="005D643F" w:rsidRDefault="00972486" w:rsidP="00570A1C">
      <w:pPr>
        <w:ind w:right="-1"/>
        <w:rPr>
          <w:rFonts w:ascii="Arial" w:hAnsi="Arial" w:cs="Arial"/>
          <w:sz w:val="28"/>
          <w:szCs w:val="28"/>
        </w:rPr>
      </w:pPr>
    </w:p>
    <w:p w14:paraId="0F77D47C" w14:textId="715D029A" w:rsidR="00972486" w:rsidRPr="005D643F" w:rsidRDefault="00972486" w:rsidP="00570A1C">
      <w:pPr>
        <w:ind w:right="-1"/>
        <w:rPr>
          <w:rFonts w:ascii="Arial" w:hAnsi="Arial" w:cs="Arial"/>
          <w:sz w:val="28"/>
          <w:szCs w:val="28"/>
        </w:rPr>
      </w:pPr>
      <w:r w:rsidRPr="005D643F">
        <w:rPr>
          <w:rFonts w:ascii="Arial" w:hAnsi="Arial" w:cs="Arial"/>
          <w:sz w:val="28"/>
          <w:szCs w:val="28"/>
        </w:rPr>
        <w:t>Nicht nur</w:t>
      </w:r>
      <w:r w:rsidR="00140066" w:rsidRPr="005D643F">
        <w:rPr>
          <w:rFonts w:ascii="Arial" w:hAnsi="Arial" w:cs="Arial"/>
          <w:sz w:val="28"/>
          <w:szCs w:val="28"/>
        </w:rPr>
        <w:t>,</w:t>
      </w:r>
      <w:r w:rsidRPr="005D643F">
        <w:rPr>
          <w:rFonts w:ascii="Arial" w:hAnsi="Arial" w:cs="Arial"/>
          <w:sz w:val="28"/>
          <w:szCs w:val="28"/>
        </w:rPr>
        <w:t xml:space="preserve"> da</w:t>
      </w:r>
      <w:r w:rsidR="00140066" w:rsidRPr="005D643F">
        <w:rPr>
          <w:rFonts w:ascii="Arial" w:hAnsi="Arial" w:cs="Arial"/>
          <w:sz w:val="28"/>
          <w:szCs w:val="28"/>
        </w:rPr>
        <w:t>s</w:t>
      </w:r>
      <w:r w:rsidRPr="005D643F">
        <w:rPr>
          <w:rFonts w:ascii="Arial" w:hAnsi="Arial" w:cs="Arial"/>
          <w:sz w:val="28"/>
          <w:szCs w:val="28"/>
        </w:rPr>
        <w:t>s es Bürgermeister und Peto abgelehnt haben, alle Großprojekte auf den Prüfstand zu stellen und munter weiterbauen</w:t>
      </w:r>
      <w:r w:rsidR="00890AB2" w:rsidRPr="005D643F">
        <w:rPr>
          <w:rFonts w:ascii="Arial" w:hAnsi="Arial" w:cs="Arial"/>
          <w:sz w:val="28"/>
          <w:szCs w:val="28"/>
        </w:rPr>
        <w:t xml:space="preserve"> -</w:t>
      </w:r>
      <w:r w:rsidRPr="005D643F">
        <w:rPr>
          <w:rFonts w:ascii="Arial" w:hAnsi="Arial" w:cs="Arial"/>
          <w:sz w:val="28"/>
          <w:szCs w:val="28"/>
        </w:rPr>
        <w:t xml:space="preserve"> koste es was es wolle</w:t>
      </w:r>
      <w:r w:rsidR="00890AB2" w:rsidRPr="005D643F">
        <w:rPr>
          <w:rFonts w:ascii="Arial" w:hAnsi="Arial" w:cs="Arial"/>
          <w:sz w:val="28"/>
          <w:szCs w:val="28"/>
        </w:rPr>
        <w:t>! -</w:t>
      </w:r>
      <w:r w:rsidRPr="005D643F">
        <w:rPr>
          <w:rFonts w:ascii="Arial" w:hAnsi="Arial" w:cs="Arial"/>
          <w:sz w:val="28"/>
          <w:szCs w:val="28"/>
        </w:rPr>
        <w:t xml:space="preserve"> so werden nun auch die neuen Risiken durch den Krieg in Europa ignoriert.  </w:t>
      </w:r>
    </w:p>
    <w:p w14:paraId="4803EE49" w14:textId="0CA3D61C" w:rsidR="00140066" w:rsidRPr="005D643F" w:rsidRDefault="00140066" w:rsidP="00570A1C">
      <w:pPr>
        <w:ind w:right="-1"/>
        <w:rPr>
          <w:rFonts w:ascii="Arial" w:hAnsi="Arial" w:cs="Arial"/>
          <w:sz w:val="28"/>
          <w:szCs w:val="28"/>
        </w:rPr>
      </w:pPr>
    </w:p>
    <w:p w14:paraId="6176F42F" w14:textId="1AC91F6E" w:rsidR="00140066" w:rsidRPr="005D643F" w:rsidRDefault="00140066" w:rsidP="00570A1C">
      <w:pPr>
        <w:ind w:right="-1"/>
        <w:rPr>
          <w:rFonts w:ascii="Arial" w:hAnsi="Arial" w:cs="Arial"/>
          <w:sz w:val="28"/>
          <w:szCs w:val="28"/>
        </w:rPr>
      </w:pPr>
      <w:r w:rsidRPr="005D643F">
        <w:rPr>
          <w:rFonts w:ascii="Arial" w:hAnsi="Arial" w:cs="Arial"/>
          <w:sz w:val="28"/>
          <w:szCs w:val="28"/>
        </w:rPr>
        <w:t xml:space="preserve">Stadthalle, Großparkhäuser, die neue Mitte und weitere Projekte </w:t>
      </w:r>
      <w:r w:rsidR="00052903" w:rsidRPr="005D643F">
        <w:rPr>
          <w:rFonts w:ascii="Arial" w:hAnsi="Arial" w:cs="Arial"/>
          <w:sz w:val="28"/>
          <w:szCs w:val="28"/>
        </w:rPr>
        <w:t xml:space="preserve">sind </w:t>
      </w:r>
      <w:r w:rsidRPr="005D643F">
        <w:rPr>
          <w:rFonts w:ascii="Arial" w:hAnsi="Arial" w:cs="Arial"/>
          <w:sz w:val="28"/>
          <w:szCs w:val="28"/>
        </w:rPr>
        <w:t>so weit in der Umsetzung</w:t>
      </w:r>
      <w:r w:rsidR="00052903" w:rsidRPr="005D643F">
        <w:rPr>
          <w:rFonts w:ascii="Arial" w:hAnsi="Arial" w:cs="Arial"/>
          <w:sz w:val="28"/>
          <w:szCs w:val="28"/>
        </w:rPr>
        <w:t xml:space="preserve"> vorangeschritten</w:t>
      </w:r>
      <w:r w:rsidRPr="005D643F">
        <w:rPr>
          <w:rFonts w:ascii="Arial" w:hAnsi="Arial" w:cs="Arial"/>
          <w:sz w:val="28"/>
          <w:szCs w:val="28"/>
        </w:rPr>
        <w:t xml:space="preserve">, dass die Maßnahmen nicht mehr eingestellt werden können. Die gewaltigen finanziellen Auswirkungen werden zu tragen sein und sind z.B. im Bereich der Stadthalle noch nicht einmal abzuschätzen, da </w:t>
      </w:r>
      <w:r w:rsidR="00753373" w:rsidRPr="005D643F">
        <w:rPr>
          <w:rFonts w:ascii="Arial" w:hAnsi="Arial" w:cs="Arial"/>
          <w:sz w:val="28"/>
          <w:szCs w:val="28"/>
        </w:rPr>
        <w:t xml:space="preserve">sich der Bürgermeister </w:t>
      </w:r>
      <w:r w:rsidRPr="005D643F">
        <w:rPr>
          <w:rFonts w:ascii="Arial" w:hAnsi="Arial" w:cs="Arial"/>
          <w:sz w:val="28"/>
          <w:szCs w:val="28"/>
        </w:rPr>
        <w:t>strikt weigert</w:t>
      </w:r>
      <w:r w:rsidR="00052903" w:rsidRPr="005D643F">
        <w:rPr>
          <w:rFonts w:ascii="Arial" w:hAnsi="Arial" w:cs="Arial"/>
          <w:sz w:val="28"/>
          <w:szCs w:val="28"/>
        </w:rPr>
        <w:t xml:space="preserve"> </w:t>
      </w:r>
      <w:r w:rsidRPr="005D643F">
        <w:rPr>
          <w:rFonts w:ascii="Arial" w:hAnsi="Arial" w:cs="Arial"/>
          <w:sz w:val="28"/>
          <w:szCs w:val="28"/>
        </w:rPr>
        <w:t>eine Betriebskostenrechnung vorzulegen.</w:t>
      </w:r>
    </w:p>
    <w:p w14:paraId="3341939F" w14:textId="75C9113A" w:rsidR="00140066" w:rsidRPr="005D643F" w:rsidRDefault="00140066" w:rsidP="00570A1C">
      <w:pPr>
        <w:ind w:right="-1"/>
        <w:rPr>
          <w:rFonts w:ascii="Arial" w:hAnsi="Arial" w:cs="Arial"/>
          <w:sz w:val="28"/>
          <w:szCs w:val="28"/>
        </w:rPr>
      </w:pPr>
    </w:p>
    <w:p w14:paraId="0604B77E" w14:textId="5920E887" w:rsidR="00355B46" w:rsidRPr="005D643F" w:rsidRDefault="00140066" w:rsidP="00570A1C">
      <w:pPr>
        <w:ind w:right="-1"/>
        <w:rPr>
          <w:rFonts w:ascii="Arial" w:hAnsi="Arial" w:cs="Arial"/>
          <w:sz w:val="28"/>
          <w:szCs w:val="28"/>
        </w:rPr>
      </w:pPr>
      <w:r w:rsidRPr="005D643F">
        <w:rPr>
          <w:rFonts w:ascii="Arial" w:hAnsi="Arial" w:cs="Arial"/>
          <w:sz w:val="28"/>
          <w:szCs w:val="28"/>
        </w:rPr>
        <w:t xml:space="preserve">Aber auch an der irrwitzigen, klima- und umweltfeindlichen Planung einer Marina </w:t>
      </w:r>
      <w:r w:rsidR="00052903" w:rsidRPr="005D643F">
        <w:rPr>
          <w:rFonts w:ascii="Arial" w:hAnsi="Arial" w:cs="Arial"/>
          <w:sz w:val="28"/>
          <w:szCs w:val="28"/>
        </w:rPr>
        <w:t>im</w:t>
      </w:r>
      <w:r w:rsidRPr="005D643F">
        <w:rPr>
          <w:rFonts w:ascii="Arial" w:hAnsi="Arial" w:cs="Arial"/>
          <w:sz w:val="28"/>
          <w:szCs w:val="28"/>
        </w:rPr>
        <w:t xml:space="preserve"> Greisbachsee h</w:t>
      </w:r>
      <w:r w:rsidR="00753373" w:rsidRPr="005D643F">
        <w:rPr>
          <w:rFonts w:ascii="Arial" w:hAnsi="Arial" w:cs="Arial"/>
          <w:sz w:val="28"/>
          <w:szCs w:val="28"/>
        </w:rPr>
        <w:t>a</w:t>
      </w:r>
      <w:r w:rsidRPr="005D643F">
        <w:rPr>
          <w:rFonts w:ascii="Arial" w:hAnsi="Arial" w:cs="Arial"/>
          <w:sz w:val="28"/>
          <w:szCs w:val="28"/>
        </w:rPr>
        <w:t>lt</w:t>
      </w:r>
      <w:r w:rsidR="00753373" w:rsidRPr="005D643F">
        <w:rPr>
          <w:rFonts w:ascii="Arial" w:hAnsi="Arial" w:cs="Arial"/>
          <w:sz w:val="28"/>
          <w:szCs w:val="28"/>
        </w:rPr>
        <w:t xml:space="preserve">en Bürgermeister und Peto </w:t>
      </w:r>
      <w:r w:rsidRPr="005D643F">
        <w:rPr>
          <w:rFonts w:ascii="Arial" w:hAnsi="Arial" w:cs="Arial"/>
          <w:sz w:val="28"/>
          <w:szCs w:val="28"/>
        </w:rPr>
        <w:t>fest und möchte</w:t>
      </w:r>
      <w:r w:rsidR="00753373" w:rsidRPr="005D643F">
        <w:rPr>
          <w:rFonts w:ascii="Arial" w:hAnsi="Arial" w:cs="Arial"/>
          <w:sz w:val="28"/>
          <w:szCs w:val="28"/>
        </w:rPr>
        <w:t>n</w:t>
      </w:r>
      <w:r w:rsidRPr="005D643F">
        <w:rPr>
          <w:rFonts w:ascii="Arial" w:hAnsi="Arial" w:cs="Arial"/>
          <w:sz w:val="28"/>
          <w:szCs w:val="28"/>
        </w:rPr>
        <w:t xml:space="preserve"> in den nächsten zwei Jahren 1,9 Mio. € für deren Planung verpulvern.</w:t>
      </w:r>
      <w:r w:rsidR="00355B46" w:rsidRPr="005D643F">
        <w:rPr>
          <w:rFonts w:ascii="Arial" w:hAnsi="Arial" w:cs="Arial"/>
          <w:sz w:val="28"/>
          <w:szCs w:val="28"/>
        </w:rPr>
        <w:t xml:space="preserve"> </w:t>
      </w:r>
    </w:p>
    <w:p w14:paraId="06AA1B42" w14:textId="46E45F69" w:rsidR="00355B46" w:rsidRPr="005D643F" w:rsidRDefault="00355B46" w:rsidP="00570A1C">
      <w:pPr>
        <w:ind w:right="-1"/>
        <w:rPr>
          <w:rFonts w:ascii="Arial" w:hAnsi="Arial" w:cs="Arial"/>
          <w:sz w:val="28"/>
          <w:szCs w:val="28"/>
        </w:rPr>
      </w:pPr>
    </w:p>
    <w:p w14:paraId="422D0DF8" w14:textId="43436280" w:rsidR="00355B46" w:rsidRPr="005D643F" w:rsidRDefault="00355B46" w:rsidP="00570A1C">
      <w:pPr>
        <w:ind w:right="-1"/>
        <w:rPr>
          <w:rFonts w:ascii="Arial" w:hAnsi="Arial" w:cs="Arial"/>
          <w:sz w:val="28"/>
          <w:szCs w:val="28"/>
        </w:rPr>
      </w:pPr>
      <w:r w:rsidRPr="005D643F">
        <w:rPr>
          <w:rFonts w:ascii="Arial" w:hAnsi="Arial" w:cs="Arial"/>
          <w:sz w:val="28"/>
          <w:szCs w:val="28"/>
        </w:rPr>
        <w:t>Alles in Allem führen Bürgermeister und Peto unsere Stadt in die höchste Pro</w:t>
      </w:r>
      <w:r w:rsidR="00052903" w:rsidRPr="005D643F">
        <w:rPr>
          <w:rFonts w:ascii="Arial" w:hAnsi="Arial" w:cs="Arial"/>
          <w:sz w:val="28"/>
          <w:szCs w:val="28"/>
        </w:rPr>
        <w:t>-K</w:t>
      </w:r>
      <w:r w:rsidRPr="005D643F">
        <w:rPr>
          <w:rFonts w:ascii="Arial" w:hAnsi="Arial" w:cs="Arial"/>
          <w:sz w:val="28"/>
          <w:szCs w:val="28"/>
        </w:rPr>
        <w:t>opf</w:t>
      </w:r>
      <w:r w:rsidR="00052903" w:rsidRPr="005D643F">
        <w:rPr>
          <w:rFonts w:ascii="Arial" w:hAnsi="Arial" w:cs="Arial"/>
          <w:sz w:val="28"/>
          <w:szCs w:val="28"/>
        </w:rPr>
        <w:t>-V</w:t>
      </w:r>
      <w:r w:rsidRPr="005D643F">
        <w:rPr>
          <w:rFonts w:ascii="Arial" w:hAnsi="Arial" w:cs="Arial"/>
          <w:sz w:val="28"/>
          <w:szCs w:val="28"/>
        </w:rPr>
        <w:t xml:space="preserve">erschuldung </w:t>
      </w:r>
      <w:r w:rsidR="00753373" w:rsidRPr="005D643F">
        <w:rPr>
          <w:rFonts w:ascii="Arial" w:hAnsi="Arial" w:cs="Arial"/>
          <w:sz w:val="28"/>
          <w:szCs w:val="28"/>
        </w:rPr>
        <w:t>in NRW</w:t>
      </w:r>
      <w:r w:rsidRPr="005D643F">
        <w:rPr>
          <w:rFonts w:ascii="Arial" w:hAnsi="Arial" w:cs="Arial"/>
          <w:sz w:val="28"/>
          <w:szCs w:val="28"/>
        </w:rPr>
        <w:t xml:space="preserve">. Bis 2026 wird jede </w:t>
      </w:r>
      <w:r w:rsidR="00052903" w:rsidRPr="005D643F">
        <w:rPr>
          <w:rFonts w:ascii="Arial" w:hAnsi="Arial" w:cs="Arial"/>
          <w:sz w:val="28"/>
          <w:szCs w:val="28"/>
        </w:rPr>
        <w:t>Monheimer Bürgerin und jeder Monheimer Bürger</w:t>
      </w:r>
      <w:r w:rsidRPr="005D643F">
        <w:rPr>
          <w:rFonts w:ascii="Arial" w:hAnsi="Arial" w:cs="Arial"/>
          <w:sz w:val="28"/>
          <w:szCs w:val="28"/>
        </w:rPr>
        <w:t xml:space="preserve"> mit rd. 23.000 € belastet sein.</w:t>
      </w:r>
    </w:p>
    <w:p w14:paraId="1032AA32" w14:textId="02B80B52" w:rsidR="00140066" w:rsidRPr="005D643F" w:rsidRDefault="00140066" w:rsidP="00570A1C">
      <w:pPr>
        <w:ind w:right="-1"/>
        <w:rPr>
          <w:rFonts w:ascii="Arial" w:hAnsi="Arial" w:cs="Arial"/>
          <w:sz w:val="28"/>
          <w:szCs w:val="28"/>
        </w:rPr>
      </w:pPr>
    </w:p>
    <w:p w14:paraId="69970361" w14:textId="146DF667" w:rsidR="00140066" w:rsidRPr="005D643F" w:rsidRDefault="00140066" w:rsidP="00570A1C">
      <w:pPr>
        <w:ind w:right="-1"/>
        <w:rPr>
          <w:rFonts w:ascii="Arial" w:hAnsi="Arial" w:cs="Arial"/>
          <w:sz w:val="28"/>
          <w:szCs w:val="28"/>
        </w:rPr>
      </w:pPr>
    </w:p>
    <w:p w14:paraId="5E6E76EC" w14:textId="6F4C2B0E" w:rsidR="00CA7383" w:rsidRPr="005D643F" w:rsidRDefault="00CA7383" w:rsidP="00CA7383">
      <w:pPr>
        <w:ind w:right="-1"/>
        <w:jc w:val="center"/>
        <w:rPr>
          <w:rFonts w:ascii="Arial" w:hAnsi="Arial" w:cs="Arial"/>
          <w:b/>
          <w:bCs/>
          <w:sz w:val="28"/>
          <w:szCs w:val="28"/>
        </w:rPr>
      </w:pPr>
      <w:r w:rsidRPr="005D643F">
        <w:rPr>
          <w:rFonts w:ascii="Arial" w:hAnsi="Arial" w:cs="Arial"/>
          <w:b/>
          <w:bCs/>
          <w:sz w:val="28"/>
          <w:szCs w:val="28"/>
        </w:rPr>
        <w:t xml:space="preserve">IV. </w:t>
      </w:r>
      <w:r w:rsidR="00355B46" w:rsidRPr="005D643F">
        <w:rPr>
          <w:rFonts w:ascii="Arial" w:hAnsi="Arial" w:cs="Arial"/>
          <w:b/>
          <w:bCs/>
          <w:sz w:val="28"/>
          <w:szCs w:val="28"/>
        </w:rPr>
        <w:t>Peto verweigert sich der Diskussion</w:t>
      </w:r>
    </w:p>
    <w:p w14:paraId="7CF7575D" w14:textId="124D161A" w:rsidR="00694E2D" w:rsidRPr="005D643F" w:rsidRDefault="00694E2D" w:rsidP="00570A1C">
      <w:pPr>
        <w:ind w:right="-1"/>
        <w:rPr>
          <w:rFonts w:ascii="Arial" w:hAnsi="Arial" w:cs="Arial"/>
          <w:sz w:val="28"/>
          <w:szCs w:val="28"/>
        </w:rPr>
      </w:pPr>
    </w:p>
    <w:p w14:paraId="325596EC" w14:textId="44BF2650" w:rsidR="00355B46" w:rsidRPr="005D643F" w:rsidRDefault="00D44885" w:rsidP="00570A1C">
      <w:pPr>
        <w:ind w:right="-1"/>
        <w:rPr>
          <w:rFonts w:ascii="Arial" w:hAnsi="Arial" w:cs="Arial"/>
          <w:sz w:val="28"/>
          <w:szCs w:val="28"/>
        </w:rPr>
      </w:pPr>
      <w:r w:rsidRPr="005D643F">
        <w:rPr>
          <w:rFonts w:ascii="Arial" w:hAnsi="Arial" w:cs="Arial"/>
          <w:sz w:val="28"/>
          <w:szCs w:val="28"/>
        </w:rPr>
        <w:t>Hatten Bürgermeister und Mehrheitspartei bereits in den letzten Jahren wenig Freude an der Diskussion mit den anderen Parteien gezeigt, so hat man sich nun komplett verschlossen.</w:t>
      </w:r>
    </w:p>
    <w:p w14:paraId="6B4D9A12" w14:textId="046CE0FA" w:rsidR="00D44885" w:rsidRPr="005D643F" w:rsidRDefault="00D44885" w:rsidP="00570A1C">
      <w:pPr>
        <w:ind w:right="-1"/>
        <w:rPr>
          <w:rFonts w:ascii="Arial" w:hAnsi="Arial" w:cs="Arial"/>
          <w:sz w:val="28"/>
          <w:szCs w:val="28"/>
        </w:rPr>
      </w:pPr>
      <w:r w:rsidRPr="005D643F">
        <w:rPr>
          <w:rFonts w:ascii="Arial" w:hAnsi="Arial" w:cs="Arial"/>
          <w:sz w:val="28"/>
          <w:szCs w:val="28"/>
        </w:rPr>
        <w:t xml:space="preserve">Nicht nur, dass </w:t>
      </w:r>
      <w:r w:rsidR="00753373" w:rsidRPr="005D643F">
        <w:rPr>
          <w:rFonts w:ascii="Arial" w:hAnsi="Arial" w:cs="Arial"/>
          <w:sz w:val="28"/>
          <w:szCs w:val="28"/>
        </w:rPr>
        <w:t xml:space="preserve">Peto </w:t>
      </w:r>
      <w:r w:rsidRPr="005D643F">
        <w:rPr>
          <w:rFonts w:ascii="Arial" w:hAnsi="Arial" w:cs="Arial"/>
          <w:sz w:val="28"/>
          <w:szCs w:val="28"/>
        </w:rPr>
        <w:t>selber gar keine Anträge zum Haushalt stellte,</w:t>
      </w:r>
      <w:r w:rsidR="00753373" w:rsidRPr="005D643F">
        <w:rPr>
          <w:rFonts w:ascii="Arial" w:hAnsi="Arial" w:cs="Arial"/>
          <w:sz w:val="28"/>
          <w:szCs w:val="28"/>
        </w:rPr>
        <w:t xml:space="preserve"> man</w:t>
      </w:r>
      <w:r w:rsidRPr="005D643F">
        <w:rPr>
          <w:rFonts w:ascii="Arial" w:hAnsi="Arial" w:cs="Arial"/>
          <w:sz w:val="28"/>
          <w:szCs w:val="28"/>
        </w:rPr>
        <w:t xml:space="preserve"> habe auch keine Lust mehr auf die Haushaltsdebatte mit den anderen Parteien. Mag ersteres noch verständlich sein, da der Haushalt ja von der Peto-dominierten Verwaltung in deren Sinne aufgestellt wurde, so ist letzteres ein klares Armutszeugnis der Mehrheitspartei.</w:t>
      </w:r>
    </w:p>
    <w:p w14:paraId="6337E0A8" w14:textId="37DC26D8" w:rsidR="00D44885" w:rsidRPr="005D643F" w:rsidRDefault="00B4317A" w:rsidP="00570A1C">
      <w:pPr>
        <w:ind w:right="-1"/>
        <w:rPr>
          <w:rFonts w:ascii="Arial" w:hAnsi="Arial" w:cs="Arial"/>
          <w:sz w:val="28"/>
          <w:szCs w:val="28"/>
        </w:rPr>
      </w:pPr>
      <w:r w:rsidRPr="005D643F">
        <w:rPr>
          <w:rFonts w:ascii="Arial" w:hAnsi="Arial" w:cs="Arial"/>
          <w:sz w:val="28"/>
          <w:szCs w:val="28"/>
        </w:rPr>
        <w:lastRenderedPageBreak/>
        <w:t xml:space="preserve">Es wurde unmissverständlich zum Ausdruck gebracht, dass </w:t>
      </w:r>
      <w:r w:rsidR="00753373" w:rsidRPr="005D643F">
        <w:rPr>
          <w:rFonts w:ascii="Arial" w:hAnsi="Arial" w:cs="Arial"/>
          <w:sz w:val="28"/>
          <w:szCs w:val="28"/>
        </w:rPr>
        <w:t>Peto a</w:t>
      </w:r>
      <w:r w:rsidRPr="005D643F">
        <w:rPr>
          <w:rFonts w:ascii="Arial" w:hAnsi="Arial" w:cs="Arial"/>
          <w:sz w:val="28"/>
          <w:szCs w:val="28"/>
        </w:rPr>
        <w:t>usschließlich der eigenen Politik folgen und alles andere radikal ablehnen werde.</w:t>
      </w:r>
    </w:p>
    <w:p w14:paraId="3477B96C" w14:textId="0BDC4FAD" w:rsidR="00B4317A" w:rsidRPr="005D643F" w:rsidRDefault="00B4317A" w:rsidP="00570A1C">
      <w:pPr>
        <w:ind w:right="-1"/>
        <w:rPr>
          <w:rFonts w:ascii="Arial" w:hAnsi="Arial" w:cs="Arial"/>
          <w:sz w:val="28"/>
          <w:szCs w:val="28"/>
        </w:rPr>
      </w:pPr>
      <w:r w:rsidRPr="005D643F">
        <w:rPr>
          <w:rFonts w:ascii="Arial" w:hAnsi="Arial" w:cs="Arial"/>
          <w:sz w:val="28"/>
          <w:szCs w:val="28"/>
        </w:rPr>
        <w:t>D</w:t>
      </w:r>
      <w:r w:rsidR="00124699" w:rsidRPr="005D643F">
        <w:rPr>
          <w:rFonts w:ascii="Arial" w:hAnsi="Arial" w:cs="Arial"/>
          <w:sz w:val="28"/>
          <w:szCs w:val="28"/>
        </w:rPr>
        <w:t>avon unbeeindruckt</w:t>
      </w:r>
      <w:r w:rsidRPr="005D643F">
        <w:rPr>
          <w:rFonts w:ascii="Arial" w:hAnsi="Arial" w:cs="Arial"/>
          <w:sz w:val="28"/>
          <w:szCs w:val="28"/>
        </w:rPr>
        <w:t xml:space="preserve"> h</w:t>
      </w:r>
      <w:r w:rsidR="005D643F" w:rsidRPr="005D643F">
        <w:rPr>
          <w:rFonts w:ascii="Arial" w:hAnsi="Arial" w:cs="Arial"/>
          <w:sz w:val="28"/>
          <w:szCs w:val="28"/>
        </w:rPr>
        <w:t>at die CDU</w:t>
      </w:r>
      <w:r w:rsidRPr="005D643F">
        <w:rPr>
          <w:rFonts w:ascii="Arial" w:hAnsi="Arial" w:cs="Arial"/>
          <w:sz w:val="28"/>
          <w:szCs w:val="28"/>
        </w:rPr>
        <w:t xml:space="preserve"> </w:t>
      </w:r>
      <w:r w:rsidR="00581D0A" w:rsidRPr="005D643F">
        <w:rPr>
          <w:rFonts w:ascii="Arial" w:hAnsi="Arial" w:cs="Arial"/>
          <w:sz w:val="28"/>
          <w:szCs w:val="28"/>
        </w:rPr>
        <w:t>zu</w:t>
      </w:r>
      <w:r w:rsidRPr="005D643F">
        <w:rPr>
          <w:rFonts w:ascii="Arial" w:hAnsi="Arial" w:cs="Arial"/>
          <w:sz w:val="28"/>
          <w:szCs w:val="28"/>
        </w:rPr>
        <w:t xml:space="preserve"> Beginn der Ausschusssitzungen</w:t>
      </w:r>
      <w:r w:rsidR="00581D0A" w:rsidRPr="005D643F">
        <w:rPr>
          <w:rFonts w:ascii="Arial" w:hAnsi="Arial" w:cs="Arial"/>
          <w:sz w:val="28"/>
          <w:szCs w:val="28"/>
        </w:rPr>
        <w:t xml:space="preserve"> eine</w:t>
      </w:r>
      <w:r w:rsidRPr="005D643F">
        <w:rPr>
          <w:rFonts w:ascii="Arial" w:hAnsi="Arial" w:cs="Arial"/>
          <w:sz w:val="28"/>
          <w:szCs w:val="28"/>
        </w:rPr>
        <w:t xml:space="preserve"> Liste </w:t>
      </w:r>
      <w:r w:rsidR="00581D0A" w:rsidRPr="005D643F">
        <w:rPr>
          <w:rFonts w:ascii="Arial" w:hAnsi="Arial" w:cs="Arial"/>
          <w:sz w:val="28"/>
          <w:szCs w:val="28"/>
        </w:rPr>
        <w:t>mit Anträgen eingebracht, um eige</w:t>
      </w:r>
      <w:r w:rsidR="00124699" w:rsidRPr="005D643F">
        <w:rPr>
          <w:rFonts w:ascii="Arial" w:hAnsi="Arial" w:cs="Arial"/>
          <w:sz w:val="28"/>
          <w:szCs w:val="28"/>
        </w:rPr>
        <w:t>ne</w:t>
      </w:r>
      <w:r w:rsidR="00581D0A" w:rsidRPr="005D643F">
        <w:rPr>
          <w:rFonts w:ascii="Arial" w:hAnsi="Arial" w:cs="Arial"/>
          <w:sz w:val="28"/>
          <w:szCs w:val="28"/>
        </w:rPr>
        <w:t xml:space="preserve"> Ansätze für eine andere Politik</w:t>
      </w:r>
      <w:r w:rsidRPr="005D643F">
        <w:rPr>
          <w:rFonts w:ascii="Arial" w:hAnsi="Arial" w:cs="Arial"/>
          <w:sz w:val="28"/>
          <w:szCs w:val="28"/>
        </w:rPr>
        <w:t xml:space="preserve"> </w:t>
      </w:r>
      <w:r w:rsidR="00581D0A" w:rsidRPr="005D643F">
        <w:rPr>
          <w:rFonts w:ascii="Arial" w:hAnsi="Arial" w:cs="Arial"/>
          <w:sz w:val="28"/>
          <w:szCs w:val="28"/>
        </w:rPr>
        <w:t>für unsere Stadt darzustellen.</w:t>
      </w:r>
      <w:r w:rsidRPr="005D643F">
        <w:rPr>
          <w:rFonts w:ascii="Arial" w:hAnsi="Arial" w:cs="Arial"/>
          <w:sz w:val="28"/>
          <w:szCs w:val="28"/>
        </w:rPr>
        <w:t xml:space="preserve">  </w:t>
      </w:r>
    </w:p>
    <w:p w14:paraId="1AC585A9" w14:textId="77777777" w:rsidR="00D44885" w:rsidRPr="005D643F" w:rsidRDefault="00D44885" w:rsidP="00570A1C">
      <w:pPr>
        <w:ind w:right="-1"/>
        <w:rPr>
          <w:rFonts w:ascii="Arial" w:hAnsi="Arial" w:cs="Arial"/>
          <w:sz w:val="28"/>
          <w:szCs w:val="28"/>
        </w:rPr>
      </w:pPr>
    </w:p>
    <w:p w14:paraId="198481BF" w14:textId="77777777" w:rsidR="00355B46" w:rsidRPr="005D643F" w:rsidRDefault="00355B46" w:rsidP="00570A1C">
      <w:pPr>
        <w:ind w:right="-1"/>
        <w:rPr>
          <w:rFonts w:ascii="Arial" w:hAnsi="Arial" w:cs="Arial"/>
          <w:sz w:val="28"/>
          <w:szCs w:val="28"/>
        </w:rPr>
      </w:pPr>
    </w:p>
    <w:p w14:paraId="6374A95F" w14:textId="48986611" w:rsidR="00581D0A" w:rsidRPr="005D643F" w:rsidRDefault="00CA7383" w:rsidP="00581D0A">
      <w:pPr>
        <w:ind w:right="-1"/>
        <w:jc w:val="center"/>
        <w:rPr>
          <w:rFonts w:ascii="Arial" w:hAnsi="Arial" w:cs="Arial"/>
          <w:b/>
          <w:bCs/>
          <w:sz w:val="28"/>
          <w:szCs w:val="28"/>
        </w:rPr>
      </w:pPr>
      <w:r w:rsidRPr="005D643F">
        <w:rPr>
          <w:rFonts w:ascii="Arial" w:hAnsi="Arial" w:cs="Arial"/>
          <w:b/>
          <w:bCs/>
          <w:sz w:val="28"/>
          <w:szCs w:val="28"/>
        </w:rPr>
        <w:t xml:space="preserve">V. </w:t>
      </w:r>
      <w:r w:rsidR="00F00B88" w:rsidRPr="005D643F">
        <w:rPr>
          <w:rFonts w:ascii="Arial" w:hAnsi="Arial" w:cs="Arial"/>
          <w:b/>
          <w:bCs/>
          <w:sz w:val="28"/>
          <w:szCs w:val="28"/>
        </w:rPr>
        <w:t xml:space="preserve">Was die </w:t>
      </w:r>
      <w:r w:rsidR="00581D0A" w:rsidRPr="005D643F">
        <w:rPr>
          <w:rFonts w:ascii="Arial" w:hAnsi="Arial" w:cs="Arial"/>
          <w:b/>
          <w:bCs/>
          <w:sz w:val="28"/>
          <w:szCs w:val="28"/>
        </w:rPr>
        <w:t xml:space="preserve">CDU </w:t>
      </w:r>
      <w:r w:rsidR="00F00B88" w:rsidRPr="005D643F">
        <w:rPr>
          <w:rFonts w:ascii="Arial" w:hAnsi="Arial" w:cs="Arial"/>
          <w:b/>
          <w:bCs/>
          <w:sz w:val="28"/>
          <w:szCs w:val="28"/>
        </w:rPr>
        <w:t>anders machen würde</w:t>
      </w:r>
    </w:p>
    <w:p w14:paraId="2CC0A91D" w14:textId="0D928D90" w:rsidR="00CA7383" w:rsidRPr="005D643F" w:rsidRDefault="00CA7383" w:rsidP="00581D0A">
      <w:pPr>
        <w:ind w:right="-1"/>
        <w:jc w:val="center"/>
        <w:rPr>
          <w:rFonts w:ascii="Arial" w:hAnsi="Arial" w:cs="Arial"/>
          <w:sz w:val="28"/>
          <w:szCs w:val="28"/>
        </w:rPr>
      </w:pPr>
    </w:p>
    <w:p w14:paraId="4F2F3350" w14:textId="1041EA94" w:rsidR="00F21F38" w:rsidRPr="005D643F" w:rsidRDefault="00581D0A" w:rsidP="002F56FE">
      <w:pPr>
        <w:ind w:right="-1"/>
        <w:rPr>
          <w:rFonts w:ascii="Arial" w:hAnsi="Arial" w:cs="Arial"/>
          <w:sz w:val="28"/>
          <w:szCs w:val="28"/>
        </w:rPr>
      </w:pPr>
      <w:r w:rsidRPr="005D643F">
        <w:rPr>
          <w:rFonts w:ascii="Arial" w:hAnsi="Arial" w:cs="Arial"/>
          <w:sz w:val="28"/>
          <w:szCs w:val="28"/>
        </w:rPr>
        <w:t>Wie bereits eingangs erwähnt, ist es höchste Zeit die eigene Ausgabenpolitik zu überprüfen. Leider sind zahlreiche</w:t>
      </w:r>
      <w:r w:rsidR="00052903" w:rsidRPr="005D643F">
        <w:rPr>
          <w:rFonts w:ascii="Arial" w:hAnsi="Arial" w:cs="Arial"/>
          <w:sz w:val="28"/>
          <w:szCs w:val="28"/>
        </w:rPr>
        <w:t>,</w:t>
      </w:r>
      <w:r w:rsidRPr="005D643F">
        <w:rPr>
          <w:rFonts w:ascii="Arial" w:hAnsi="Arial" w:cs="Arial"/>
          <w:sz w:val="28"/>
          <w:szCs w:val="28"/>
        </w:rPr>
        <w:t xml:space="preserve"> für Monheim überdimensionierte Großprojekte nicht mehr zu stoppen. Deshalb sollten wir zumindest unseren Konsum über</w:t>
      </w:r>
      <w:r w:rsidR="00F21F38" w:rsidRPr="005D643F">
        <w:rPr>
          <w:rFonts w:ascii="Arial" w:hAnsi="Arial" w:cs="Arial"/>
          <w:sz w:val="28"/>
          <w:szCs w:val="28"/>
        </w:rPr>
        <w:t xml:space="preserve">denken. </w:t>
      </w:r>
    </w:p>
    <w:p w14:paraId="299EC805" w14:textId="77777777" w:rsidR="00C2288C" w:rsidRPr="005D643F" w:rsidRDefault="00C2288C" w:rsidP="002F56FE">
      <w:pPr>
        <w:ind w:right="-1"/>
        <w:rPr>
          <w:rFonts w:ascii="Arial" w:hAnsi="Arial" w:cs="Arial"/>
          <w:sz w:val="28"/>
          <w:szCs w:val="28"/>
        </w:rPr>
      </w:pPr>
    </w:p>
    <w:p w14:paraId="4FFC1D48" w14:textId="1E8357D1" w:rsidR="00CA7383" w:rsidRPr="005D643F" w:rsidRDefault="00F21F38" w:rsidP="002F56FE">
      <w:pPr>
        <w:ind w:right="-1"/>
        <w:rPr>
          <w:rFonts w:ascii="Arial" w:hAnsi="Arial" w:cs="Arial"/>
          <w:sz w:val="28"/>
          <w:szCs w:val="28"/>
        </w:rPr>
      </w:pPr>
      <w:r w:rsidRPr="005D643F">
        <w:rPr>
          <w:rFonts w:ascii="Arial" w:hAnsi="Arial" w:cs="Arial"/>
          <w:sz w:val="28"/>
          <w:szCs w:val="28"/>
        </w:rPr>
        <w:t xml:space="preserve">Eine Reduzierung des Ansatzes für die Kulturwerke von 12 auf 11 Mio. € wäre hier ein erstes Signal für ein </w:t>
      </w:r>
      <w:r w:rsidR="00753373" w:rsidRPr="005D643F">
        <w:rPr>
          <w:rFonts w:ascii="Arial" w:hAnsi="Arial" w:cs="Arial"/>
          <w:sz w:val="28"/>
          <w:szCs w:val="28"/>
        </w:rPr>
        <w:t xml:space="preserve">maßvolles </w:t>
      </w:r>
      <w:r w:rsidRPr="005D643F">
        <w:rPr>
          <w:rFonts w:ascii="Arial" w:hAnsi="Arial" w:cs="Arial"/>
          <w:sz w:val="28"/>
          <w:szCs w:val="28"/>
        </w:rPr>
        <w:t>Umdenken</w:t>
      </w:r>
      <w:r w:rsidR="00F00B88" w:rsidRPr="005D643F">
        <w:rPr>
          <w:rFonts w:ascii="Arial" w:hAnsi="Arial" w:cs="Arial"/>
          <w:sz w:val="28"/>
          <w:szCs w:val="28"/>
        </w:rPr>
        <w:t xml:space="preserve"> gewesen</w:t>
      </w:r>
      <w:r w:rsidRPr="005D643F">
        <w:rPr>
          <w:rFonts w:ascii="Arial" w:hAnsi="Arial" w:cs="Arial"/>
          <w:sz w:val="28"/>
          <w:szCs w:val="28"/>
        </w:rPr>
        <w:t>.</w:t>
      </w:r>
    </w:p>
    <w:p w14:paraId="45B5D951" w14:textId="77777777" w:rsidR="00C2288C" w:rsidRPr="005D643F" w:rsidRDefault="00C2288C" w:rsidP="002F56FE">
      <w:pPr>
        <w:ind w:right="-1"/>
        <w:rPr>
          <w:rFonts w:ascii="Arial" w:hAnsi="Arial" w:cs="Arial"/>
          <w:sz w:val="28"/>
          <w:szCs w:val="28"/>
        </w:rPr>
      </w:pPr>
    </w:p>
    <w:p w14:paraId="52D86453" w14:textId="0D4DC9ED" w:rsidR="00F21F38" w:rsidRPr="005D643F" w:rsidRDefault="00C302DA" w:rsidP="002F56FE">
      <w:pPr>
        <w:ind w:right="-1"/>
        <w:rPr>
          <w:rFonts w:ascii="Arial" w:hAnsi="Arial" w:cs="Arial"/>
          <w:sz w:val="28"/>
          <w:szCs w:val="28"/>
        </w:rPr>
      </w:pPr>
      <w:r w:rsidRPr="005D643F">
        <w:rPr>
          <w:rFonts w:ascii="Arial" w:hAnsi="Arial" w:cs="Arial"/>
          <w:sz w:val="28"/>
          <w:szCs w:val="28"/>
        </w:rPr>
        <w:t xml:space="preserve">Bei den genannten geänderten politischen Rahmenbedingungen hätte </w:t>
      </w:r>
      <w:r w:rsidR="005D643F" w:rsidRPr="005D643F">
        <w:rPr>
          <w:rFonts w:ascii="Arial" w:hAnsi="Arial" w:cs="Arial"/>
          <w:sz w:val="28"/>
          <w:szCs w:val="28"/>
        </w:rPr>
        <w:t xml:space="preserve">sich </w:t>
      </w:r>
      <w:r w:rsidRPr="005D643F">
        <w:rPr>
          <w:rFonts w:ascii="Arial" w:hAnsi="Arial" w:cs="Arial"/>
          <w:sz w:val="28"/>
          <w:szCs w:val="28"/>
        </w:rPr>
        <w:t>ein verantwortungsbewusster Bürgermeister der Forderung, die</w:t>
      </w:r>
      <w:r w:rsidR="00F21F38" w:rsidRPr="005D643F">
        <w:rPr>
          <w:rFonts w:ascii="Arial" w:hAnsi="Arial" w:cs="Arial"/>
          <w:sz w:val="28"/>
          <w:szCs w:val="28"/>
        </w:rPr>
        <w:t xml:space="preserve"> 1,9 Mio. € für die Planung der Marina am Greisbachsee </w:t>
      </w:r>
      <w:r w:rsidRPr="005D643F">
        <w:rPr>
          <w:rFonts w:ascii="Arial" w:hAnsi="Arial" w:cs="Arial"/>
          <w:sz w:val="28"/>
          <w:szCs w:val="28"/>
        </w:rPr>
        <w:t xml:space="preserve">zu streichen </w:t>
      </w:r>
      <w:r w:rsidR="00F21F38" w:rsidRPr="005D643F">
        <w:rPr>
          <w:rFonts w:ascii="Arial" w:hAnsi="Arial" w:cs="Arial"/>
          <w:sz w:val="28"/>
          <w:szCs w:val="28"/>
        </w:rPr>
        <w:t xml:space="preserve">und im Folgenden </w:t>
      </w:r>
      <w:r w:rsidRPr="005D643F">
        <w:rPr>
          <w:rFonts w:ascii="Arial" w:hAnsi="Arial" w:cs="Arial"/>
          <w:sz w:val="28"/>
          <w:szCs w:val="28"/>
        </w:rPr>
        <w:t>das</w:t>
      </w:r>
      <w:r w:rsidR="00F21F38" w:rsidRPr="005D643F">
        <w:rPr>
          <w:rFonts w:ascii="Arial" w:hAnsi="Arial" w:cs="Arial"/>
          <w:sz w:val="28"/>
          <w:szCs w:val="28"/>
        </w:rPr>
        <w:t xml:space="preserve"> irrwitzige Projekt</w:t>
      </w:r>
      <w:r w:rsidRPr="005D643F">
        <w:rPr>
          <w:rFonts w:ascii="Arial" w:hAnsi="Arial" w:cs="Arial"/>
          <w:sz w:val="28"/>
          <w:szCs w:val="28"/>
        </w:rPr>
        <w:t xml:space="preserve"> zu begraben, anschließen müssen.</w:t>
      </w:r>
    </w:p>
    <w:p w14:paraId="6E4BF7F4" w14:textId="2DE26F3E" w:rsidR="00F21F38" w:rsidRPr="005D643F" w:rsidRDefault="00C2288C" w:rsidP="002F56FE">
      <w:pPr>
        <w:ind w:right="-1"/>
        <w:rPr>
          <w:rFonts w:ascii="Arial" w:hAnsi="Arial" w:cs="Arial"/>
          <w:sz w:val="28"/>
          <w:szCs w:val="28"/>
        </w:rPr>
      </w:pPr>
      <w:r w:rsidRPr="005D643F">
        <w:rPr>
          <w:rFonts w:ascii="Arial" w:hAnsi="Arial" w:cs="Arial"/>
          <w:sz w:val="28"/>
          <w:szCs w:val="28"/>
        </w:rPr>
        <w:t xml:space="preserve">Gerade die Marina wird neben den hier </w:t>
      </w:r>
      <w:r w:rsidR="00F00B88" w:rsidRPr="005D643F">
        <w:rPr>
          <w:rFonts w:ascii="Arial" w:hAnsi="Arial" w:cs="Arial"/>
          <w:sz w:val="28"/>
          <w:szCs w:val="28"/>
        </w:rPr>
        <w:t>in</w:t>
      </w:r>
      <w:r w:rsidRPr="005D643F">
        <w:rPr>
          <w:rFonts w:ascii="Arial" w:hAnsi="Arial" w:cs="Arial"/>
          <w:sz w:val="28"/>
          <w:szCs w:val="28"/>
        </w:rPr>
        <w:t xml:space="preserve"> </w:t>
      </w:r>
      <w:r w:rsidR="00F00B88" w:rsidRPr="005D643F">
        <w:rPr>
          <w:rFonts w:ascii="Arial" w:hAnsi="Arial" w:cs="Arial"/>
          <w:sz w:val="28"/>
          <w:szCs w:val="28"/>
        </w:rPr>
        <w:t>R</w:t>
      </w:r>
      <w:r w:rsidRPr="005D643F">
        <w:rPr>
          <w:rFonts w:ascii="Arial" w:hAnsi="Arial" w:cs="Arial"/>
          <w:sz w:val="28"/>
          <w:szCs w:val="28"/>
        </w:rPr>
        <w:t xml:space="preserve">ede stehenden Planungskosten gewaltige Bau- und jährliche Betriebskosten nach sich ziehen. </w:t>
      </w:r>
    </w:p>
    <w:p w14:paraId="1AA2F1DC" w14:textId="782539D1" w:rsidR="00C2288C" w:rsidRPr="005D643F" w:rsidRDefault="00C2288C" w:rsidP="002F56FE">
      <w:pPr>
        <w:ind w:right="-1"/>
        <w:rPr>
          <w:rFonts w:ascii="Arial" w:hAnsi="Arial" w:cs="Arial"/>
          <w:sz w:val="28"/>
          <w:szCs w:val="28"/>
        </w:rPr>
      </w:pPr>
    </w:p>
    <w:p w14:paraId="44749903" w14:textId="0AC967C7" w:rsidR="00C2288C" w:rsidRPr="005D643F" w:rsidRDefault="00124699" w:rsidP="00C2288C">
      <w:pPr>
        <w:ind w:right="-1"/>
        <w:rPr>
          <w:rFonts w:ascii="Arial" w:hAnsi="Arial" w:cs="Arial"/>
          <w:sz w:val="28"/>
          <w:szCs w:val="28"/>
        </w:rPr>
      </w:pPr>
      <w:r w:rsidRPr="005D643F">
        <w:rPr>
          <w:rFonts w:ascii="Arial" w:hAnsi="Arial" w:cs="Arial"/>
          <w:sz w:val="28"/>
          <w:szCs w:val="28"/>
        </w:rPr>
        <w:t>Geld, dass</w:t>
      </w:r>
      <w:r w:rsidR="00C2288C" w:rsidRPr="005D643F">
        <w:rPr>
          <w:rFonts w:ascii="Arial" w:hAnsi="Arial" w:cs="Arial"/>
          <w:sz w:val="28"/>
          <w:szCs w:val="28"/>
        </w:rPr>
        <w:t xml:space="preserve"> wir gerne für den Klimaschutz und die Energiewende in unserer Stadt </w:t>
      </w:r>
      <w:r w:rsidR="0036178B" w:rsidRPr="005D643F">
        <w:rPr>
          <w:rFonts w:ascii="Arial" w:hAnsi="Arial" w:cs="Arial"/>
          <w:sz w:val="28"/>
          <w:szCs w:val="28"/>
        </w:rPr>
        <w:t>einsetzen würden</w:t>
      </w:r>
      <w:r w:rsidR="00C2288C" w:rsidRPr="005D643F">
        <w:rPr>
          <w:rFonts w:ascii="Arial" w:hAnsi="Arial" w:cs="Arial"/>
          <w:sz w:val="28"/>
          <w:szCs w:val="28"/>
        </w:rPr>
        <w:t xml:space="preserve">. </w:t>
      </w:r>
    </w:p>
    <w:p w14:paraId="70E2C5B9" w14:textId="77777777" w:rsidR="00124699" w:rsidRPr="005D643F" w:rsidRDefault="00124699" w:rsidP="00C2288C">
      <w:pPr>
        <w:ind w:right="-1"/>
        <w:rPr>
          <w:rFonts w:ascii="Arial" w:hAnsi="Arial" w:cs="Arial"/>
          <w:sz w:val="28"/>
          <w:szCs w:val="28"/>
        </w:rPr>
      </w:pPr>
    </w:p>
    <w:p w14:paraId="04B7317B" w14:textId="26A253F5" w:rsidR="00C2288C" w:rsidRPr="005D643F" w:rsidRDefault="00C2288C" w:rsidP="00C2288C">
      <w:pPr>
        <w:ind w:right="-1"/>
        <w:rPr>
          <w:rFonts w:ascii="Arial" w:hAnsi="Arial" w:cs="Arial"/>
          <w:sz w:val="28"/>
          <w:szCs w:val="28"/>
        </w:rPr>
      </w:pPr>
      <w:r w:rsidRPr="005D643F">
        <w:rPr>
          <w:rFonts w:ascii="Arial" w:hAnsi="Arial" w:cs="Arial"/>
          <w:sz w:val="28"/>
          <w:szCs w:val="28"/>
        </w:rPr>
        <w:t xml:space="preserve">2 Mio. € wollten </w:t>
      </w:r>
      <w:r w:rsidR="00F00B88" w:rsidRPr="005D643F">
        <w:rPr>
          <w:rFonts w:ascii="Arial" w:hAnsi="Arial" w:cs="Arial"/>
          <w:sz w:val="28"/>
          <w:szCs w:val="28"/>
        </w:rPr>
        <w:t xml:space="preserve">wir </w:t>
      </w:r>
      <w:r w:rsidRPr="005D643F">
        <w:rPr>
          <w:rFonts w:ascii="Arial" w:hAnsi="Arial" w:cs="Arial"/>
          <w:sz w:val="28"/>
          <w:szCs w:val="28"/>
        </w:rPr>
        <w:t>für die Installation von Photovoltaikanlagen auf allen städt. Dächern und weitere 200.000 € für die Förderung der Anschaffung von Balkon-Solaranlagen bereitstellen.</w:t>
      </w:r>
    </w:p>
    <w:p w14:paraId="47281045" w14:textId="1594C5D3" w:rsidR="00C2288C" w:rsidRPr="005D643F" w:rsidRDefault="00C2288C" w:rsidP="002F56FE">
      <w:pPr>
        <w:ind w:right="-1"/>
        <w:rPr>
          <w:rFonts w:ascii="Arial" w:hAnsi="Arial" w:cs="Arial"/>
          <w:sz w:val="28"/>
          <w:szCs w:val="28"/>
        </w:rPr>
      </w:pPr>
      <w:r w:rsidRPr="005D643F">
        <w:rPr>
          <w:rFonts w:ascii="Arial" w:hAnsi="Arial" w:cs="Arial"/>
          <w:sz w:val="28"/>
          <w:szCs w:val="28"/>
        </w:rPr>
        <w:t xml:space="preserve">Ein sogenanntes </w:t>
      </w:r>
      <w:r w:rsidR="0036178B" w:rsidRPr="005D643F">
        <w:rPr>
          <w:rFonts w:ascii="Arial" w:hAnsi="Arial" w:cs="Arial"/>
          <w:sz w:val="28"/>
          <w:szCs w:val="28"/>
        </w:rPr>
        <w:t>Zero</w:t>
      </w:r>
      <w:r w:rsidRPr="005D643F">
        <w:rPr>
          <w:rFonts w:ascii="Arial" w:hAnsi="Arial" w:cs="Arial"/>
          <w:sz w:val="28"/>
          <w:szCs w:val="28"/>
        </w:rPr>
        <w:t>-Waste</w:t>
      </w:r>
      <w:r w:rsidR="0036178B" w:rsidRPr="005D643F">
        <w:rPr>
          <w:rFonts w:ascii="Arial" w:hAnsi="Arial" w:cs="Arial"/>
          <w:sz w:val="28"/>
          <w:szCs w:val="28"/>
        </w:rPr>
        <w:t>-K</w:t>
      </w:r>
      <w:r w:rsidRPr="005D643F">
        <w:rPr>
          <w:rFonts w:ascii="Arial" w:hAnsi="Arial" w:cs="Arial"/>
          <w:sz w:val="28"/>
          <w:szCs w:val="28"/>
        </w:rPr>
        <w:t xml:space="preserve">onzept zur Müllvermeidung wäre uns weitere 100.000 € wert gewesen, um zukünftig sparen zu können. </w:t>
      </w:r>
    </w:p>
    <w:p w14:paraId="72345946" w14:textId="7A2AC910" w:rsidR="00C2288C" w:rsidRPr="005D643F" w:rsidRDefault="00C2288C" w:rsidP="002F56FE">
      <w:pPr>
        <w:ind w:right="-1"/>
        <w:rPr>
          <w:rFonts w:ascii="Arial" w:hAnsi="Arial" w:cs="Arial"/>
          <w:sz w:val="28"/>
          <w:szCs w:val="28"/>
        </w:rPr>
      </w:pPr>
      <w:r w:rsidRPr="005D643F">
        <w:rPr>
          <w:rFonts w:ascii="Arial" w:hAnsi="Arial" w:cs="Arial"/>
          <w:sz w:val="28"/>
          <w:szCs w:val="28"/>
        </w:rPr>
        <w:t>Um unseren Bürger</w:t>
      </w:r>
      <w:r w:rsidR="0036178B" w:rsidRPr="005D643F">
        <w:rPr>
          <w:rFonts w:ascii="Arial" w:hAnsi="Arial" w:cs="Arial"/>
          <w:sz w:val="28"/>
          <w:szCs w:val="28"/>
        </w:rPr>
        <w:t>innen und Bürgern</w:t>
      </w:r>
      <w:r w:rsidRPr="005D643F">
        <w:rPr>
          <w:rFonts w:ascii="Arial" w:hAnsi="Arial" w:cs="Arial"/>
          <w:sz w:val="28"/>
          <w:szCs w:val="28"/>
        </w:rPr>
        <w:t xml:space="preserve"> Ratschläge zum Verhalten bei Stromausfall geben zu können, wollten wir 20.000 € für eine entsprechende Broschüre einstellen.</w:t>
      </w:r>
      <w:r w:rsidR="00F00B88" w:rsidRPr="005D643F">
        <w:rPr>
          <w:rFonts w:ascii="Arial" w:hAnsi="Arial" w:cs="Arial"/>
          <w:sz w:val="28"/>
          <w:szCs w:val="28"/>
        </w:rPr>
        <w:t xml:space="preserve"> Das dies </w:t>
      </w:r>
      <w:r w:rsidR="0036178B" w:rsidRPr="005D643F">
        <w:rPr>
          <w:rFonts w:ascii="Arial" w:hAnsi="Arial" w:cs="Arial"/>
          <w:sz w:val="28"/>
          <w:szCs w:val="28"/>
        </w:rPr>
        <w:t>s</w:t>
      </w:r>
      <w:r w:rsidR="00F00B88" w:rsidRPr="005D643F">
        <w:rPr>
          <w:rFonts w:ascii="Arial" w:hAnsi="Arial" w:cs="Arial"/>
          <w:sz w:val="28"/>
          <w:szCs w:val="28"/>
        </w:rPr>
        <w:t>innvoll ist</w:t>
      </w:r>
      <w:r w:rsidR="0036178B" w:rsidRPr="005D643F">
        <w:rPr>
          <w:rFonts w:ascii="Arial" w:hAnsi="Arial" w:cs="Arial"/>
          <w:sz w:val="28"/>
          <w:szCs w:val="28"/>
        </w:rPr>
        <w:t>,</w:t>
      </w:r>
      <w:r w:rsidR="00F00B88" w:rsidRPr="005D643F">
        <w:rPr>
          <w:rFonts w:ascii="Arial" w:hAnsi="Arial" w:cs="Arial"/>
          <w:sz w:val="28"/>
          <w:szCs w:val="28"/>
        </w:rPr>
        <w:t xml:space="preserve"> belegt ein weiterer Stromausfall im Stadtteil Monheim kurz nachdem im Fachausschuss auch dieser Antrag abgelehnt wurde.</w:t>
      </w:r>
    </w:p>
    <w:p w14:paraId="58111684" w14:textId="77777777" w:rsidR="005D33A6" w:rsidRPr="005D643F" w:rsidRDefault="005D33A6" w:rsidP="002F56FE">
      <w:pPr>
        <w:ind w:right="-1"/>
        <w:rPr>
          <w:rFonts w:ascii="Arial" w:hAnsi="Arial" w:cs="Arial"/>
          <w:sz w:val="28"/>
          <w:szCs w:val="28"/>
        </w:rPr>
      </w:pPr>
    </w:p>
    <w:p w14:paraId="5B26E10B" w14:textId="11567B7E" w:rsidR="00F00B88" w:rsidRPr="005D643F" w:rsidRDefault="00F00B88" w:rsidP="002F56FE">
      <w:pPr>
        <w:ind w:right="-1"/>
        <w:rPr>
          <w:rFonts w:ascii="Arial" w:hAnsi="Arial" w:cs="Arial"/>
          <w:sz w:val="28"/>
          <w:szCs w:val="28"/>
        </w:rPr>
      </w:pPr>
      <w:r w:rsidRPr="005D643F">
        <w:rPr>
          <w:rFonts w:ascii="Arial" w:hAnsi="Arial" w:cs="Arial"/>
          <w:sz w:val="28"/>
          <w:szCs w:val="28"/>
        </w:rPr>
        <w:t xml:space="preserve">20.000 € für Wickelplätze in öffentlichen Einrichtungen und </w:t>
      </w:r>
      <w:r w:rsidR="0036178B" w:rsidRPr="005D643F">
        <w:rPr>
          <w:rFonts w:ascii="Arial" w:hAnsi="Arial" w:cs="Arial"/>
          <w:sz w:val="28"/>
          <w:szCs w:val="28"/>
        </w:rPr>
        <w:t>der</w:t>
      </w:r>
      <w:r w:rsidRPr="005D643F">
        <w:rPr>
          <w:rFonts w:ascii="Arial" w:hAnsi="Arial" w:cs="Arial"/>
          <w:sz w:val="28"/>
          <w:szCs w:val="28"/>
        </w:rPr>
        <w:t xml:space="preserve"> gleiche Betrag für die von zahlreichen Senioren geforderte Broschüre „Älter werden in Monheim“</w:t>
      </w:r>
      <w:r w:rsidR="005D33A6" w:rsidRPr="005D643F">
        <w:rPr>
          <w:rFonts w:ascii="Arial" w:hAnsi="Arial" w:cs="Arial"/>
          <w:sz w:val="28"/>
          <w:szCs w:val="28"/>
        </w:rPr>
        <w:t xml:space="preserve"> wären zwar nur kleine</w:t>
      </w:r>
      <w:r w:rsidR="0036178B" w:rsidRPr="005D643F">
        <w:rPr>
          <w:rFonts w:ascii="Arial" w:hAnsi="Arial" w:cs="Arial"/>
          <w:sz w:val="28"/>
          <w:szCs w:val="28"/>
        </w:rPr>
        <w:t>,</w:t>
      </w:r>
      <w:r w:rsidR="005D33A6" w:rsidRPr="005D643F">
        <w:rPr>
          <w:rFonts w:ascii="Arial" w:hAnsi="Arial" w:cs="Arial"/>
          <w:sz w:val="28"/>
          <w:szCs w:val="28"/>
        </w:rPr>
        <w:t xml:space="preserve"> aber für die Generationengerechtigkeit wichtige Zeichen gewesen. Gleiches gilt für die Finanzierung weiterer Bänke und Mülleimer im Stadtgebiet für die wir ebenfalls 20.000 € ansetzten wollten.</w:t>
      </w:r>
    </w:p>
    <w:p w14:paraId="182E2987" w14:textId="3DFBECB2" w:rsidR="005D33A6" w:rsidRPr="005D643F" w:rsidRDefault="005D33A6" w:rsidP="002F56FE">
      <w:pPr>
        <w:ind w:right="-1"/>
        <w:rPr>
          <w:rFonts w:ascii="Arial" w:hAnsi="Arial" w:cs="Arial"/>
          <w:sz w:val="28"/>
          <w:szCs w:val="28"/>
        </w:rPr>
      </w:pPr>
    </w:p>
    <w:p w14:paraId="04B43B8A" w14:textId="4DD81F50" w:rsidR="005D33A6" w:rsidRPr="005D643F" w:rsidRDefault="005D33A6" w:rsidP="002F56FE">
      <w:pPr>
        <w:ind w:right="-1"/>
        <w:rPr>
          <w:rFonts w:ascii="Arial" w:hAnsi="Arial" w:cs="Arial"/>
          <w:sz w:val="28"/>
          <w:szCs w:val="28"/>
        </w:rPr>
      </w:pPr>
      <w:r w:rsidRPr="005D643F">
        <w:rPr>
          <w:rFonts w:ascii="Arial" w:hAnsi="Arial" w:cs="Arial"/>
          <w:sz w:val="28"/>
          <w:szCs w:val="28"/>
        </w:rPr>
        <w:lastRenderedPageBreak/>
        <w:t>Im Rechnungsprüfungsausschuss werden interessante Debatten, nicht nur zur Greensill-Affäre</w:t>
      </w:r>
      <w:r w:rsidR="00924037" w:rsidRPr="005D643F">
        <w:rPr>
          <w:rFonts w:ascii="Arial" w:hAnsi="Arial" w:cs="Arial"/>
          <w:sz w:val="28"/>
          <w:szCs w:val="28"/>
        </w:rPr>
        <w:t>,</w:t>
      </w:r>
      <w:r w:rsidRPr="005D643F">
        <w:rPr>
          <w:rFonts w:ascii="Arial" w:hAnsi="Arial" w:cs="Arial"/>
          <w:sz w:val="28"/>
          <w:szCs w:val="28"/>
        </w:rPr>
        <w:t xml:space="preserve"> sondern allgemein zu den städtischen Finanzen und zur Rechnungslegung geführt. Es gibt keinen Grund, warum ausgerechnet dieser Ausschuss nicht am Rats-TV teilnimmt und der Öffentlichkeit somit weitgehend </w:t>
      </w:r>
      <w:r w:rsidR="0036178B" w:rsidRPr="005D643F">
        <w:rPr>
          <w:rFonts w:ascii="Arial" w:hAnsi="Arial" w:cs="Arial"/>
          <w:sz w:val="28"/>
          <w:szCs w:val="28"/>
        </w:rPr>
        <w:t>vorenthalten</w:t>
      </w:r>
      <w:r w:rsidRPr="005D643F">
        <w:rPr>
          <w:rFonts w:ascii="Arial" w:hAnsi="Arial" w:cs="Arial"/>
          <w:sz w:val="28"/>
          <w:szCs w:val="28"/>
        </w:rPr>
        <w:t xml:space="preserve"> bleibt. Zur Einbettung des Ausschusses in das Rats-TV hat die CDU deshalb 10.000 € beantragt. </w:t>
      </w:r>
      <w:r w:rsidR="00924037" w:rsidRPr="005D643F">
        <w:rPr>
          <w:rFonts w:ascii="Arial" w:hAnsi="Arial" w:cs="Arial"/>
          <w:sz w:val="28"/>
          <w:szCs w:val="28"/>
        </w:rPr>
        <w:t>D</w:t>
      </w:r>
      <w:r w:rsidRPr="005D643F">
        <w:rPr>
          <w:rFonts w:ascii="Arial" w:hAnsi="Arial" w:cs="Arial"/>
          <w:sz w:val="28"/>
          <w:szCs w:val="28"/>
        </w:rPr>
        <w:t xml:space="preserve">ie </w:t>
      </w:r>
      <w:r w:rsidR="00924037" w:rsidRPr="005D643F">
        <w:rPr>
          <w:rFonts w:ascii="Arial" w:hAnsi="Arial" w:cs="Arial"/>
          <w:sz w:val="28"/>
          <w:szCs w:val="28"/>
        </w:rPr>
        <w:t xml:space="preserve">Ablehnung durch die </w:t>
      </w:r>
      <w:r w:rsidRPr="005D643F">
        <w:rPr>
          <w:rFonts w:ascii="Arial" w:hAnsi="Arial" w:cs="Arial"/>
          <w:sz w:val="28"/>
          <w:szCs w:val="28"/>
        </w:rPr>
        <w:t xml:space="preserve">Peto-Mehrheit </w:t>
      </w:r>
      <w:r w:rsidR="00924037" w:rsidRPr="005D643F">
        <w:rPr>
          <w:rFonts w:ascii="Arial" w:hAnsi="Arial" w:cs="Arial"/>
          <w:sz w:val="28"/>
          <w:szCs w:val="28"/>
        </w:rPr>
        <w:t xml:space="preserve">wundert jedoch keinen, </w:t>
      </w:r>
      <w:r w:rsidR="0036178B" w:rsidRPr="005D643F">
        <w:rPr>
          <w:rFonts w:ascii="Arial" w:hAnsi="Arial" w:cs="Arial"/>
          <w:sz w:val="28"/>
          <w:szCs w:val="28"/>
        </w:rPr>
        <w:t>scheint</w:t>
      </w:r>
      <w:r w:rsidR="00924037" w:rsidRPr="005D643F">
        <w:rPr>
          <w:rFonts w:ascii="Arial" w:hAnsi="Arial" w:cs="Arial"/>
          <w:sz w:val="28"/>
          <w:szCs w:val="28"/>
        </w:rPr>
        <w:t xml:space="preserve"> man doch ganz froh </w:t>
      </w:r>
      <w:r w:rsidR="0036178B" w:rsidRPr="005D643F">
        <w:rPr>
          <w:rFonts w:ascii="Arial" w:hAnsi="Arial" w:cs="Arial"/>
          <w:sz w:val="28"/>
          <w:szCs w:val="28"/>
        </w:rPr>
        <w:t xml:space="preserve">zu sein, </w:t>
      </w:r>
      <w:r w:rsidR="00924037" w:rsidRPr="005D643F">
        <w:rPr>
          <w:rFonts w:ascii="Arial" w:hAnsi="Arial" w:cs="Arial"/>
          <w:sz w:val="28"/>
          <w:szCs w:val="28"/>
        </w:rPr>
        <w:t>hier unbe</w:t>
      </w:r>
      <w:r w:rsidR="0036178B" w:rsidRPr="005D643F">
        <w:rPr>
          <w:rFonts w:ascii="Arial" w:hAnsi="Arial" w:cs="Arial"/>
          <w:sz w:val="28"/>
          <w:szCs w:val="28"/>
        </w:rPr>
        <w:t>obachtet</w:t>
      </w:r>
      <w:r w:rsidR="00924037" w:rsidRPr="005D643F">
        <w:rPr>
          <w:rFonts w:ascii="Arial" w:hAnsi="Arial" w:cs="Arial"/>
          <w:sz w:val="28"/>
          <w:szCs w:val="28"/>
        </w:rPr>
        <w:t xml:space="preserve"> agieren zu können.</w:t>
      </w:r>
    </w:p>
    <w:p w14:paraId="07BB7447" w14:textId="3D686E88" w:rsidR="00CA7383" w:rsidRPr="005D643F" w:rsidRDefault="00CA7383" w:rsidP="002F56FE">
      <w:pPr>
        <w:ind w:right="-1"/>
        <w:rPr>
          <w:rFonts w:ascii="Arial" w:hAnsi="Arial" w:cs="Arial"/>
          <w:sz w:val="28"/>
          <w:szCs w:val="28"/>
        </w:rPr>
      </w:pPr>
    </w:p>
    <w:p w14:paraId="6A652DB9" w14:textId="1A80EB89" w:rsidR="00CA7383" w:rsidRPr="005D643F" w:rsidRDefault="00CA7383" w:rsidP="00032964">
      <w:pPr>
        <w:ind w:right="-1"/>
        <w:jc w:val="center"/>
        <w:rPr>
          <w:rFonts w:ascii="Arial" w:hAnsi="Arial" w:cs="Arial"/>
          <w:b/>
          <w:bCs/>
          <w:sz w:val="28"/>
          <w:szCs w:val="28"/>
        </w:rPr>
      </w:pPr>
      <w:r w:rsidRPr="005D643F">
        <w:rPr>
          <w:rFonts w:ascii="Arial" w:hAnsi="Arial" w:cs="Arial"/>
          <w:b/>
          <w:bCs/>
          <w:sz w:val="28"/>
          <w:szCs w:val="28"/>
        </w:rPr>
        <w:t>VII. Fazit</w:t>
      </w:r>
    </w:p>
    <w:p w14:paraId="5ED8A003" w14:textId="77777777" w:rsidR="00032964" w:rsidRPr="005D643F" w:rsidRDefault="00032964" w:rsidP="00032964">
      <w:pPr>
        <w:ind w:right="-1"/>
        <w:jc w:val="center"/>
        <w:rPr>
          <w:rFonts w:ascii="Arial" w:hAnsi="Arial" w:cs="Arial"/>
          <w:b/>
          <w:bCs/>
          <w:sz w:val="28"/>
          <w:szCs w:val="28"/>
        </w:rPr>
      </w:pPr>
    </w:p>
    <w:p w14:paraId="13060F39" w14:textId="7429D81D" w:rsidR="0078090F" w:rsidRPr="005D643F" w:rsidRDefault="00924037" w:rsidP="002F56FE">
      <w:pPr>
        <w:ind w:right="-1"/>
        <w:rPr>
          <w:rFonts w:ascii="Arial" w:hAnsi="Arial" w:cs="Arial"/>
          <w:sz w:val="28"/>
          <w:szCs w:val="28"/>
        </w:rPr>
      </w:pPr>
      <w:r w:rsidRPr="005D643F">
        <w:rPr>
          <w:rFonts w:ascii="Arial" w:hAnsi="Arial" w:cs="Arial"/>
          <w:sz w:val="28"/>
          <w:szCs w:val="28"/>
        </w:rPr>
        <w:t>Die Mehrheitsfraktion betreibt weiterhin ihre Klientelpolitik und ist bereit</w:t>
      </w:r>
      <w:r w:rsidR="0036178B" w:rsidRPr="005D643F">
        <w:rPr>
          <w:rFonts w:ascii="Arial" w:hAnsi="Arial" w:cs="Arial"/>
          <w:sz w:val="28"/>
          <w:szCs w:val="28"/>
        </w:rPr>
        <w:t>,</w:t>
      </w:r>
      <w:r w:rsidRPr="005D643F">
        <w:rPr>
          <w:rFonts w:ascii="Arial" w:hAnsi="Arial" w:cs="Arial"/>
          <w:sz w:val="28"/>
          <w:szCs w:val="28"/>
        </w:rPr>
        <w:t xml:space="preserve"> für maßlose Projekte gewaltige Summen auszugeben. </w:t>
      </w:r>
      <w:r w:rsidR="00F864CB" w:rsidRPr="005D643F">
        <w:rPr>
          <w:rFonts w:ascii="Arial" w:hAnsi="Arial" w:cs="Arial"/>
          <w:sz w:val="28"/>
          <w:szCs w:val="28"/>
        </w:rPr>
        <w:t>D</w:t>
      </w:r>
      <w:r w:rsidRPr="005D643F">
        <w:rPr>
          <w:rFonts w:ascii="Arial" w:hAnsi="Arial" w:cs="Arial"/>
          <w:sz w:val="28"/>
          <w:szCs w:val="28"/>
        </w:rPr>
        <w:t xml:space="preserve">iese Finanzpolitik wird Monheim </w:t>
      </w:r>
      <w:r w:rsidR="00F864CB" w:rsidRPr="005D643F">
        <w:rPr>
          <w:rFonts w:ascii="Arial" w:hAnsi="Arial" w:cs="Arial"/>
          <w:sz w:val="28"/>
          <w:szCs w:val="28"/>
        </w:rPr>
        <w:t>über</w:t>
      </w:r>
      <w:r w:rsidRPr="005D643F">
        <w:rPr>
          <w:rFonts w:ascii="Arial" w:hAnsi="Arial" w:cs="Arial"/>
          <w:sz w:val="28"/>
          <w:szCs w:val="28"/>
        </w:rPr>
        <w:t xml:space="preserve"> Jahrzehnte hinweg belaste</w:t>
      </w:r>
      <w:r w:rsidR="00F864CB" w:rsidRPr="005D643F">
        <w:rPr>
          <w:rFonts w:ascii="Arial" w:hAnsi="Arial" w:cs="Arial"/>
          <w:sz w:val="28"/>
          <w:szCs w:val="28"/>
        </w:rPr>
        <w:t>n und erfüllt uns mit großer Sorge.</w:t>
      </w:r>
      <w:r w:rsidR="0078090F" w:rsidRPr="005D643F">
        <w:rPr>
          <w:rFonts w:ascii="Arial" w:hAnsi="Arial" w:cs="Arial"/>
          <w:sz w:val="28"/>
          <w:szCs w:val="28"/>
        </w:rPr>
        <w:t xml:space="preserve"> </w:t>
      </w:r>
    </w:p>
    <w:p w14:paraId="5A09A78B" w14:textId="0102E18D" w:rsidR="0078090F" w:rsidRPr="005D643F" w:rsidRDefault="00F864CB" w:rsidP="002F56FE">
      <w:pPr>
        <w:ind w:right="-1"/>
        <w:rPr>
          <w:rFonts w:ascii="Arial" w:hAnsi="Arial" w:cs="Arial"/>
          <w:sz w:val="28"/>
          <w:szCs w:val="28"/>
        </w:rPr>
      </w:pPr>
      <w:r w:rsidRPr="005D643F">
        <w:rPr>
          <w:rFonts w:ascii="Arial" w:hAnsi="Arial" w:cs="Arial"/>
          <w:sz w:val="28"/>
          <w:szCs w:val="28"/>
        </w:rPr>
        <w:t>Obwohl sowohl die Opposition, als auch der Bund der Steuerzahler sowie zahlreiche besorgte Mitbürger</w:t>
      </w:r>
      <w:r w:rsidR="0036178B" w:rsidRPr="005D643F">
        <w:rPr>
          <w:rFonts w:ascii="Arial" w:hAnsi="Arial" w:cs="Arial"/>
          <w:sz w:val="28"/>
          <w:szCs w:val="28"/>
        </w:rPr>
        <w:t>innen und Mitbürger</w:t>
      </w:r>
      <w:r w:rsidRPr="005D643F">
        <w:rPr>
          <w:rFonts w:ascii="Arial" w:hAnsi="Arial" w:cs="Arial"/>
          <w:sz w:val="28"/>
          <w:szCs w:val="28"/>
        </w:rPr>
        <w:t xml:space="preserve"> nicht </w:t>
      </w:r>
      <w:r w:rsidR="0036178B" w:rsidRPr="005D643F">
        <w:rPr>
          <w:rFonts w:ascii="Arial" w:hAnsi="Arial" w:cs="Arial"/>
          <w:sz w:val="28"/>
          <w:szCs w:val="28"/>
        </w:rPr>
        <w:t>m</w:t>
      </w:r>
      <w:r w:rsidRPr="005D643F">
        <w:rPr>
          <w:rFonts w:ascii="Arial" w:hAnsi="Arial" w:cs="Arial"/>
          <w:sz w:val="28"/>
          <w:szCs w:val="28"/>
        </w:rPr>
        <w:t>üde werden, Bürgermeister und Peto zu einem Einlenken zu bewegen, scheinen sich die Fronten eher zu verhärten.</w:t>
      </w:r>
    </w:p>
    <w:p w14:paraId="66938BED" w14:textId="77777777" w:rsidR="005D643F" w:rsidRPr="005D643F" w:rsidRDefault="005D643F" w:rsidP="002F56FE">
      <w:pPr>
        <w:ind w:right="-1"/>
        <w:rPr>
          <w:rFonts w:ascii="Arial" w:hAnsi="Arial" w:cs="Arial"/>
          <w:sz w:val="28"/>
          <w:szCs w:val="28"/>
        </w:rPr>
      </w:pPr>
    </w:p>
    <w:p w14:paraId="67A6C068" w14:textId="015B2AD8" w:rsidR="005D643F" w:rsidRPr="005D643F" w:rsidRDefault="005D643F" w:rsidP="002F56FE">
      <w:pPr>
        <w:ind w:right="-1"/>
        <w:rPr>
          <w:rFonts w:ascii="Arial" w:hAnsi="Arial" w:cs="Arial"/>
          <w:sz w:val="28"/>
          <w:szCs w:val="28"/>
        </w:rPr>
      </w:pPr>
      <w:r w:rsidRPr="005D643F">
        <w:rPr>
          <w:rFonts w:ascii="Arial" w:hAnsi="Arial" w:cs="Arial"/>
          <w:sz w:val="28"/>
          <w:szCs w:val="28"/>
        </w:rPr>
        <w:t xml:space="preserve">Mit der heutigen Änderung der Geschäftsordnung reduziert Peto die Rechte des Rates weiter und </w:t>
      </w:r>
      <w:r w:rsidR="00EE2F6E">
        <w:rPr>
          <w:rFonts w:ascii="Arial" w:hAnsi="Arial" w:cs="Arial"/>
          <w:sz w:val="28"/>
          <w:szCs w:val="28"/>
        </w:rPr>
        <w:t>schränkt das Recht der Ratsmitglieder unbeschränkt mündliche Anfragen zu stellen ein. Nun sind nur noch zwei mündliche Anfragen erlaubt.</w:t>
      </w:r>
      <w:r w:rsidRPr="005D643F">
        <w:rPr>
          <w:rFonts w:ascii="Arial" w:hAnsi="Arial" w:cs="Arial"/>
          <w:sz w:val="28"/>
          <w:szCs w:val="28"/>
        </w:rPr>
        <w:t xml:space="preserve"> Auch sperrt man beratene Themen für ein ganzes Jahr, bevor sich der Rat erneut damit befassen darf. Beides einmalige Vorgänge in unserer Stadt.</w:t>
      </w:r>
    </w:p>
    <w:p w14:paraId="536FBF18" w14:textId="77777777" w:rsidR="005D643F" w:rsidRPr="005D643F" w:rsidRDefault="005D643F" w:rsidP="002F56FE">
      <w:pPr>
        <w:ind w:right="-1"/>
        <w:rPr>
          <w:rFonts w:ascii="Arial" w:hAnsi="Arial" w:cs="Arial"/>
          <w:sz w:val="28"/>
          <w:szCs w:val="28"/>
        </w:rPr>
      </w:pPr>
    </w:p>
    <w:p w14:paraId="62C22537" w14:textId="383B35FD" w:rsidR="00AE20E7" w:rsidRPr="005D643F" w:rsidRDefault="005D643F" w:rsidP="00AE20E7">
      <w:pPr>
        <w:ind w:right="-1"/>
        <w:rPr>
          <w:rFonts w:ascii="Arial" w:hAnsi="Arial" w:cs="Arial"/>
          <w:sz w:val="28"/>
          <w:szCs w:val="28"/>
        </w:rPr>
      </w:pPr>
      <w:r w:rsidRPr="005D643F">
        <w:rPr>
          <w:rFonts w:ascii="Arial" w:hAnsi="Arial" w:cs="Arial"/>
          <w:sz w:val="28"/>
          <w:szCs w:val="28"/>
        </w:rPr>
        <w:t xml:space="preserve">Bürgermeister und Peto </w:t>
      </w:r>
      <w:r w:rsidR="00F864CB" w:rsidRPr="005D643F">
        <w:rPr>
          <w:rFonts w:ascii="Arial" w:hAnsi="Arial" w:cs="Arial"/>
          <w:sz w:val="28"/>
          <w:szCs w:val="28"/>
        </w:rPr>
        <w:t>schein</w:t>
      </w:r>
      <w:r w:rsidRPr="005D643F">
        <w:rPr>
          <w:rFonts w:ascii="Arial" w:hAnsi="Arial" w:cs="Arial"/>
          <w:sz w:val="28"/>
          <w:szCs w:val="28"/>
        </w:rPr>
        <w:t>en</w:t>
      </w:r>
      <w:r w:rsidR="00F864CB" w:rsidRPr="005D643F">
        <w:rPr>
          <w:rFonts w:ascii="Arial" w:hAnsi="Arial" w:cs="Arial"/>
          <w:sz w:val="28"/>
          <w:szCs w:val="28"/>
        </w:rPr>
        <w:t xml:space="preserve"> sich aller Argumente erhaben und der politischen Diskussion </w:t>
      </w:r>
      <w:r w:rsidR="0036178B" w:rsidRPr="005D643F">
        <w:rPr>
          <w:rFonts w:ascii="Arial" w:hAnsi="Arial" w:cs="Arial"/>
          <w:sz w:val="28"/>
          <w:szCs w:val="28"/>
        </w:rPr>
        <w:t>m</w:t>
      </w:r>
      <w:r w:rsidR="00F864CB" w:rsidRPr="005D643F">
        <w:rPr>
          <w:rFonts w:ascii="Arial" w:hAnsi="Arial" w:cs="Arial"/>
          <w:sz w:val="28"/>
          <w:szCs w:val="28"/>
        </w:rPr>
        <w:t xml:space="preserve">üde zu fühlen. Ich kann </w:t>
      </w:r>
      <w:r w:rsidR="0036178B" w:rsidRPr="005D643F">
        <w:rPr>
          <w:rFonts w:ascii="Arial" w:hAnsi="Arial" w:cs="Arial"/>
          <w:sz w:val="28"/>
          <w:szCs w:val="28"/>
        </w:rPr>
        <w:t>I</w:t>
      </w:r>
      <w:r w:rsidR="00F864CB" w:rsidRPr="005D643F">
        <w:rPr>
          <w:rFonts w:ascii="Arial" w:hAnsi="Arial" w:cs="Arial"/>
          <w:sz w:val="28"/>
          <w:szCs w:val="28"/>
        </w:rPr>
        <w:t xml:space="preserve">hnen nur zurufen: </w:t>
      </w:r>
      <w:r w:rsidR="0036178B" w:rsidRPr="005D643F">
        <w:rPr>
          <w:rFonts w:ascii="Arial" w:hAnsi="Arial" w:cs="Arial"/>
          <w:sz w:val="28"/>
          <w:szCs w:val="28"/>
        </w:rPr>
        <w:t>„W</w:t>
      </w:r>
      <w:r w:rsidR="00F864CB" w:rsidRPr="005D643F">
        <w:rPr>
          <w:rFonts w:ascii="Arial" w:hAnsi="Arial" w:cs="Arial"/>
          <w:sz w:val="28"/>
          <w:szCs w:val="28"/>
        </w:rPr>
        <w:t xml:space="preserve">achen </w:t>
      </w:r>
      <w:r w:rsidR="0036178B" w:rsidRPr="005D643F">
        <w:rPr>
          <w:rFonts w:ascii="Arial" w:hAnsi="Arial" w:cs="Arial"/>
          <w:sz w:val="28"/>
          <w:szCs w:val="28"/>
        </w:rPr>
        <w:t>S</w:t>
      </w:r>
      <w:r w:rsidR="00F864CB" w:rsidRPr="005D643F">
        <w:rPr>
          <w:rFonts w:ascii="Arial" w:hAnsi="Arial" w:cs="Arial"/>
          <w:sz w:val="28"/>
          <w:szCs w:val="28"/>
        </w:rPr>
        <w:t xml:space="preserve">ie </w:t>
      </w:r>
      <w:r w:rsidR="0036178B" w:rsidRPr="005D643F">
        <w:rPr>
          <w:rFonts w:ascii="Arial" w:hAnsi="Arial" w:cs="Arial"/>
          <w:sz w:val="28"/>
          <w:szCs w:val="28"/>
        </w:rPr>
        <w:t xml:space="preserve">endlich </w:t>
      </w:r>
      <w:r w:rsidR="00F864CB" w:rsidRPr="005D643F">
        <w:rPr>
          <w:rFonts w:ascii="Arial" w:hAnsi="Arial" w:cs="Arial"/>
          <w:sz w:val="28"/>
          <w:szCs w:val="28"/>
        </w:rPr>
        <w:t xml:space="preserve">auf und ändern </w:t>
      </w:r>
      <w:r w:rsidR="0036178B" w:rsidRPr="005D643F">
        <w:rPr>
          <w:rFonts w:ascii="Arial" w:hAnsi="Arial" w:cs="Arial"/>
          <w:sz w:val="28"/>
          <w:szCs w:val="28"/>
        </w:rPr>
        <w:t>Sie I</w:t>
      </w:r>
      <w:r w:rsidR="00F864CB" w:rsidRPr="005D643F">
        <w:rPr>
          <w:rFonts w:ascii="Arial" w:hAnsi="Arial" w:cs="Arial"/>
          <w:sz w:val="28"/>
          <w:szCs w:val="28"/>
        </w:rPr>
        <w:t>hren Kurs</w:t>
      </w:r>
      <w:r w:rsidR="0036178B" w:rsidRPr="005D643F">
        <w:rPr>
          <w:rFonts w:ascii="Arial" w:hAnsi="Arial" w:cs="Arial"/>
          <w:sz w:val="28"/>
          <w:szCs w:val="28"/>
        </w:rPr>
        <w:t>!“</w:t>
      </w:r>
      <w:r w:rsidR="00F864CB" w:rsidRPr="005D643F">
        <w:rPr>
          <w:rFonts w:ascii="Arial" w:hAnsi="Arial" w:cs="Arial"/>
          <w:sz w:val="28"/>
          <w:szCs w:val="28"/>
        </w:rPr>
        <w:t xml:space="preserve"> </w:t>
      </w:r>
    </w:p>
    <w:p w14:paraId="0A16E192" w14:textId="77777777" w:rsidR="00F864CB" w:rsidRPr="005D643F" w:rsidRDefault="00F864CB" w:rsidP="00AE20E7">
      <w:pPr>
        <w:ind w:right="-1"/>
        <w:rPr>
          <w:rFonts w:ascii="Arial" w:hAnsi="Arial" w:cs="Arial"/>
          <w:sz w:val="28"/>
          <w:szCs w:val="28"/>
        </w:rPr>
      </w:pPr>
    </w:p>
    <w:p w14:paraId="35E6CA45" w14:textId="2D135710" w:rsidR="00B82827" w:rsidRPr="005D643F" w:rsidRDefault="00333576" w:rsidP="00124699">
      <w:pPr>
        <w:ind w:right="-1"/>
        <w:rPr>
          <w:rFonts w:ascii="Arial" w:hAnsi="Arial" w:cs="Arial"/>
          <w:sz w:val="28"/>
          <w:szCs w:val="28"/>
        </w:rPr>
      </w:pPr>
      <w:r w:rsidRPr="005D643F">
        <w:rPr>
          <w:rFonts w:ascii="Arial" w:hAnsi="Arial" w:cs="Arial"/>
          <w:sz w:val="28"/>
          <w:szCs w:val="28"/>
        </w:rPr>
        <w:t xml:space="preserve">Die CDU-Fraktion wird </w:t>
      </w:r>
      <w:r w:rsidR="00F864CB" w:rsidRPr="005D643F">
        <w:rPr>
          <w:rFonts w:ascii="Arial" w:hAnsi="Arial" w:cs="Arial"/>
          <w:sz w:val="28"/>
          <w:szCs w:val="28"/>
        </w:rPr>
        <w:t xml:space="preserve">auch im </w:t>
      </w:r>
      <w:r w:rsidRPr="005D643F">
        <w:rPr>
          <w:rFonts w:ascii="Arial" w:hAnsi="Arial" w:cs="Arial"/>
          <w:sz w:val="28"/>
          <w:szCs w:val="28"/>
        </w:rPr>
        <w:t>kommenden Jahr genau beobachten, wie sich die Finanzen unserer einst schuldenfreien Stadt entwickeln</w:t>
      </w:r>
      <w:r w:rsidR="00124699" w:rsidRPr="005D643F">
        <w:rPr>
          <w:rFonts w:ascii="Arial" w:hAnsi="Arial" w:cs="Arial"/>
          <w:sz w:val="28"/>
          <w:szCs w:val="28"/>
        </w:rPr>
        <w:t>. W</w:t>
      </w:r>
      <w:r w:rsidRPr="005D643F">
        <w:rPr>
          <w:rFonts w:ascii="Arial" w:hAnsi="Arial" w:cs="Arial"/>
          <w:sz w:val="28"/>
          <w:szCs w:val="28"/>
        </w:rPr>
        <w:t>ir werden</w:t>
      </w:r>
      <w:r w:rsidR="00124699" w:rsidRPr="005D643F">
        <w:rPr>
          <w:rFonts w:ascii="Arial" w:hAnsi="Arial" w:cs="Arial"/>
          <w:sz w:val="28"/>
          <w:szCs w:val="28"/>
        </w:rPr>
        <w:t xml:space="preserve"> </w:t>
      </w:r>
      <w:r w:rsidRPr="005D643F">
        <w:rPr>
          <w:rFonts w:ascii="Arial" w:hAnsi="Arial" w:cs="Arial"/>
          <w:sz w:val="28"/>
          <w:szCs w:val="28"/>
        </w:rPr>
        <w:t xml:space="preserve">nicht müde, </w:t>
      </w:r>
      <w:r w:rsidR="00124699" w:rsidRPr="005D643F">
        <w:rPr>
          <w:rFonts w:ascii="Arial" w:hAnsi="Arial" w:cs="Arial"/>
          <w:sz w:val="28"/>
          <w:szCs w:val="28"/>
        </w:rPr>
        <w:t>Fehlentwicklungen</w:t>
      </w:r>
      <w:r w:rsidRPr="005D643F">
        <w:rPr>
          <w:rFonts w:ascii="Arial" w:hAnsi="Arial" w:cs="Arial"/>
          <w:sz w:val="28"/>
          <w:szCs w:val="28"/>
        </w:rPr>
        <w:t xml:space="preserve"> </w:t>
      </w:r>
      <w:r w:rsidR="00124699" w:rsidRPr="005D643F">
        <w:rPr>
          <w:rFonts w:ascii="Arial" w:hAnsi="Arial" w:cs="Arial"/>
          <w:sz w:val="28"/>
          <w:szCs w:val="28"/>
        </w:rPr>
        <w:t xml:space="preserve">und Alternativen </w:t>
      </w:r>
      <w:r w:rsidRPr="005D643F">
        <w:rPr>
          <w:rFonts w:ascii="Arial" w:hAnsi="Arial" w:cs="Arial"/>
          <w:sz w:val="28"/>
          <w:szCs w:val="28"/>
        </w:rPr>
        <w:t>aufzuzeigen</w:t>
      </w:r>
      <w:r w:rsidR="00124699" w:rsidRPr="005D643F">
        <w:rPr>
          <w:rFonts w:ascii="Arial" w:hAnsi="Arial" w:cs="Arial"/>
          <w:sz w:val="28"/>
          <w:szCs w:val="28"/>
        </w:rPr>
        <w:t>.</w:t>
      </w:r>
      <w:r w:rsidR="00032964" w:rsidRPr="005D643F">
        <w:rPr>
          <w:rFonts w:ascii="Arial" w:hAnsi="Arial" w:cs="Arial"/>
          <w:sz w:val="28"/>
          <w:szCs w:val="28"/>
        </w:rPr>
        <w:t xml:space="preserve"> </w:t>
      </w:r>
    </w:p>
    <w:p w14:paraId="65E00009" w14:textId="5D6E4A09" w:rsidR="00AE20E7" w:rsidRPr="005D643F" w:rsidRDefault="00AE20E7" w:rsidP="0078090F">
      <w:pPr>
        <w:ind w:right="-1"/>
        <w:rPr>
          <w:rFonts w:ascii="Arial" w:hAnsi="Arial" w:cs="Arial"/>
          <w:sz w:val="28"/>
          <w:szCs w:val="28"/>
        </w:rPr>
      </w:pPr>
    </w:p>
    <w:p w14:paraId="5D84E04D" w14:textId="486AE0A0" w:rsidR="00AE20E7" w:rsidRPr="005D643F" w:rsidRDefault="00124699" w:rsidP="0078090F">
      <w:pPr>
        <w:ind w:right="-1"/>
        <w:rPr>
          <w:rFonts w:ascii="Arial" w:hAnsi="Arial" w:cs="Arial"/>
          <w:sz w:val="28"/>
          <w:szCs w:val="28"/>
        </w:rPr>
      </w:pPr>
      <w:r w:rsidRPr="005D643F">
        <w:rPr>
          <w:rFonts w:ascii="Arial" w:hAnsi="Arial" w:cs="Arial"/>
          <w:sz w:val="28"/>
          <w:szCs w:val="28"/>
        </w:rPr>
        <w:t>Zum Schluss meiner Rede</w:t>
      </w:r>
      <w:r w:rsidR="00333576" w:rsidRPr="005D643F">
        <w:rPr>
          <w:rFonts w:ascii="Arial" w:hAnsi="Arial" w:cs="Arial"/>
          <w:sz w:val="28"/>
          <w:szCs w:val="28"/>
        </w:rPr>
        <w:t xml:space="preserve"> wünsche</w:t>
      </w:r>
      <w:r w:rsidR="00924037" w:rsidRPr="005D643F">
        <w:rPr>
          <w:rFonts w:ascii="Arial" w:hAnsi="Arial" w:cs="Arial"/>
          <w:sz w:val="28"/>
          <w:szCs w:val="28"/>
        </w:rPr>
        <w:t xml:space="preserve"> ich</w:t>
      </w:r>
      <w:r w:rsidR="00AE20E7" w:rsidRPr="005D643F">
        <w:rPr>
          <w:rFonts w:ascii="Arial" w:hAnsi="Arial" w:cs="Arial"/>
          <w:sz w:val="28"/>
          <w:szCs w:val="28"/>
        </w:rPr>
        <w:t xml:space="preserve"> im Namen der CDU</w:t>
      </w:r>
      <w:r w:rsidR="00811177" w:rsidRPr="005D643F">
        <w:rPr>
          <w:rFonts w:ascii="Arial" w:hAnsi="Arial" w:cs="Arial"/>
          <w:sz w:val="28"/>
          <w:szCs w:val="28"/>
        </w:rPr>
        <w:t>-</w:t>
      </w:r>
      <w:r w:rsidR="00AE20E7" w:rsidRPr="005D643F">
        <w:rPr>
          <w:rFonts w:ascii="Arial" w:hAnsi="Arial" w:cs="Arial"/>
          <w:sz w:val="28"/>
          <w:szCs w:val="28"/>
        </w:rPr>
        <w:t>Fraktion allen Mitbürger</w:t>
      </w:r>
      <w:r w:rsidR="00811177" w:rsidRPr="005D643F">
        <w:rPr>
          <w:rFonts w:ascii="Arial" w:hAnsi="Arial" w:cs="Arial"/>
          <w:sz w:val="28"/>
          <w:szCs w:val="28"/>
        </w:rPr>
        <w:t>inne</w:t>
      </w:r>
      <w:r w:rsidR="00AE20E7" w:rsidRPr="005D643F">
        <w:rPr>
          <w:rFonts w:ascii="Arial" w:hAnsi="Arial" w:cs="Arial"/>
          <w:sz w:val="28"/>
          <w:szCs w:val="28"/>
        </w:rPr>
        <w:t xml:space="preserve">n </w:t>
      </w:r>
      <w:r w:rsidR="00811177" w:rsidRPr="005D643F">
        <w:rPr>
          <w:rFonts w:ascii="Arial" w:hAnsi="Arial" w:cs="Arial"/>
          <w:sz w:val="28"/>
          <w:szCs w:val="28"/>
        </w:rPr>
        <w:t>und Mitbürgern, den Mitarbeiterinnen und Mitarbeitern der Stadt Monheim am Rhein und Ihnen</w:t>
      </w:r>
      <w:r w:rsidR="00333576" w:rsidRPr="005D643F">
        <w:rPr>
          <w:rFonts w:ascii="Arial" w:hAnsi="Arial" w:cs="Arial"/>
          <w:sz w:val="28"/>
          <w:szCs w:val="28"/>
        </w:rPr>
        <w:t>, liebe Kolleginnen und Kollegen,</w:t>
      </w:r>
      <w:r w:rsidR="00811177" w:rsidRPr="005D643F">
        <w:rPr>
          <w:rFonts w:ascii="Arial" w:hAnsi="Arial" w:cs="Arial"/>
          <w:sz w:val="28"/>
          <w:szCs w:val="28"/>
        </w:rPr>
        <w:t xml:space="preserve"> </w:t>
      </w:r>
      <w:r w:rsidR="00AE20E7" w:rsidRPr="005D643F">
        <w:rPr>
          <w:rFonts w:ascii="Arial" w:hAnsi="Arial" w:cs="Arial"/>
          <w:sz w:val="28"/>
          <w:szCs w:val="28"/>
        </w:rPr>
        <w:t>ein frohes und gesegnetes Weihnachtsfest und einen guten Übergang in ein hoffentlich gesünderes</w:t>
      </w:r>
      <w:r w:rsidR="00924037" w:rsidRPr="005D643F">
        <w:rPr>
          <w:rFonts w:ascii="Arial" w:hAnsi="Arial" w:cs="Arial"/>
          <w:sz w:val="28"/>
          <w:szCs w:val="28"/>
        </w:rPr>
        <w:t xml:space="preserve"> und friedlicheres</w:t>
      </w:r>
      <w:r w:rsidR="00AE20E7" w:rsidRPr="005D643F">
        <w:rPr>
          <w:rFonts w:ascii="Arial" w:hAnsi="Arial" w:cs="Arial"/>
          <w:sz w:val="28"/>
          <w:szCs w:val="28"/>
        </w:rPr>
        <w:t xml:space="preserve"> neues Jahr 202</w:t>
      </w:r>
      <w:r w:rsidR="00924037" w:rsidRPr="005D643F">
        <w:rPr>
          <w:rFonts w:ascii="Arial" w:hAnsi="Arial" w:cs="Arial"/>
          <w:sz w:val="28"/>
          <w:szCs w:val="28"/>
        </w:rPr>
        <w:t>3</w:t>
      </w:r>
      <w:r w:rsidR="00AE20E7" w:rsidRPr="005D643F">
        <w:rPr>
          <w:rFonts w:ascii="Arial" w:hAnsi="Arial" w:cs="Arial"/>
          <w:sz w:val="28"/>
          <w:szCs w:val="28"/>
        </w:rPr>
        <w:t xml:space="preserve">. </w:t>
      </w:r>
    </w:p>
    <w:p w14:paraId="29384484" w14:textId="77777777" w:rsidR="00032964" w:rsidRPr="005D643F" w:rsidRDefault="00032964" w:rsidP="00032964">
      <w:pPr>
        <w:ind w:right="-1"/>
        <w:rPr>
          <w:rFonts w:ascii="Arial" w:hAnsi="Arial" w:cs="Arial"/>
          <w:sz w:val="28"/>
          <w:szCs w:val="28"/>
        </w:rPr>
      </w:pPr>
    </w:p>
    <w:p w14:paraId="2DF56C50" w14:textId="0CCCA2F5" w:rsidR="00A30657" w:rsidRPr="005D643F" w:rsidRDefault="00660327" w:rsidP="00032964">
      <w:pPr>
        <w:ind w:right="-1"/>
        <w:rPr>
          <w:rFonts w:ascii="Arial" w:hAnsi="Arial" w:cs="Arial"/>
          <w:sz w:val="28"/>
          <w:szCs w:val="28"/>
        </w:rPr>
      </w:pPr>
      <w:r w:rsidRPr="005D643F">
        <w:rPr>
          <w:rFonts w:ascii="Arial" w:hAnsi="Arial" w:cs="Arial"/>
          <w:sz w:val="28"/>
          <w:szCs w:val="28"/>
        </w:rPr>
        <w:t xml:space="preserve">Gott segne unsere </w:t>
      </w:r>
      <w:r w:rsidR="00BC3D67" w:rsidRPr="005D643F">
        <w:rPr>
          <w:rFonts w:ascii="Arial" w:hAnsi="Arial" w:cs="Arial"/>
          <w:sz w:val="28"/>
          <w:szCs w:val="28"/>
        </w:rPr>
        <w:t>Heimat</w:t>
      </w:r>
      <w:r w:rsidRPr="005D643F">
        <w:rPr>
          <w:rFonts w:ascii="Arial" w:hAnsi="Arial" w:cs="Arial"/>
          <w:sz w:val="28"/>
          <w:szCs w:val="28"/>
        </w:rPr>
        <w:t>stadt Monheim am Rhein</w:t>
      </w:r>
      <w:r w:rsidR="008C3F1E" w:rsidRPr="005D643F">
        <w:rPr>
          <w:rFonts w:ascii="Arial" w:hAnsi="Arial" w:cs="Arial"/>
          <w:sz w:val="28"/>
          <w:szCs w:val="28"/>
        </w:rPr>
        <w:t>.</w:t>
      </w:r>
    </w:p>
    <w:sectPr w:rsidR="00A30657" w:rsidRPr="005D643F" w:rsidSect="00147DA7">
      <w:headerReference w:type="even" r:id="rId8"/>
      <w:headerReference w:type="default" r:id="rId9"/>
      <w:footerReference w:type="even" r:id="rId10"/>
      <w:footerReference w:type="default" r:id="rId11"/>
      <w:headerReference w:type="first" r:id="rId12"/>
      <w:footerReference w:type="first" r:id="rId13"/>
      <w:pgSz w:w="11906" w:h="16838" w:code="9"/>
      <w:pgMar w:top="851" w:right="1133" w:bottom="993" w:left="1418" w:header="255" w:footer="4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3C30" w14:textId="77777777" w:rsidR="009606C7" w:rsidRDefault="009606C7">
      <w:r>
        <w:separator/>
      </w:r>
    </w:p>
  </w:endnote>
  <w:endnote w:type="continuationSeparator" w:id="0">
    <w:p w14:paraId="53171416" w14:textId="77777777" w:rsidR="009606C7" w:rsidRDefault="0096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KAFG+Arial,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altName w:val="Zurich Blk WGL4 BT"/>
    <w:panose1 w:val="020F0704030504030204"/>
    <w:charset w:val="00"/>
    <w:family w:val="swiss"/>
    <w:pitch w:val="variable"/>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CDU Kievit Tab">
    <w:altName w:val="Vrinda"/>
    <w:charset w:val="00"/>
    <w:family w:val="swiss"/>
    <w:pitch w:val="variable"/>
    <w:sig w:usb0="00000003" w:usb1="1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69EF" w14:textId="77777777" w:rsidR="00CF536A" w:rsidRDefault="00CF53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D0CD5F4" w14:textId="77777777" w:rsidR="00CF536A" w:rsidRDefault="00CF536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4DA51" w14:textId="2F4B93A2" w:rsidR="00CF536A" w:rsidRDefault="00EE2F6E" w:rsidP="006E58B6">
    <w:pPr>
      <w:pStyle w:val="Fuzeile"/>
      <w:jc w:val="center"/>
    </w:pPr>
    <w:r>
      <w:rPr>
        <w:rFonts w:ascii="Arial" w:hAnsi="Arial" w:cs="Arial"/>
        <w:noProof/>
      </w:rPr>
      <mc:AlternateContent>
        <mc:Choice Requires="wps">
          <w:drawing>
            <wp:anchor distT="0" distB="0" distL="114300" distR="114300" simplePos="0" relativeHeight="251673600" behindDoc="0" locked="0" layoutInCell="0" allowOverlap="1" wp14:anchorId="016B8299" wp14:editId="7A8428F1">
              <wp:simplePos x="0" y="0"/>
              <wp:positionH relativeFrom="page">
                <wp:posOffset>0</wp:posOffset>
              </wp:positionH>
              <wp:positionV relativeFrom="page">
                <wp:posOffset>10248900</wp:posOffset>
              </wp:positionV>
              <wp:extent cx="7560310" cy="252095"/>
              <wp:effectExtent l="0" t="0" r="0" b="14605"/>
              <wp:wrapNone/>
              <wp:docPr id="4" name="MSIPCM698a4169a7d93fe1799d7186"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6E7C6" w14:textId="365B20A3" w:rsidR="00EE2F6E" w:rsidRPr="00EE2F6E" w:rsidRDefault="00EE2F6E" w:rsidP="00EE2F6E">
                          <w:pPr>
                            <w:jc w:val="center"/>
                            <w:rPr>
                              <w:rFonts w:ascii="Arial" w:hAnsi="Arial" w:cs="Arial"/>
                              <w:color w:val="000000"/>
                              <w:sz w:val="20"/>
                            </w:rPr>
                          </w:pPr>
                          <w:r w:rsidRPr="00EE2F6E">
                            <w:rPr>
                              <w:rFonts w:ascii="Arial" w:hAnsi="Arial" w:cs="Arial"/>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6B8299" id="_x0000_t202" coordsize="21600,21600" o:spt="202" path="m,l,21600r21600,l21600,xe">
              <v:stroke joinstyle="miter"/>
              <v:path gradientshapeok="t" o:connecttype="rect"/>
            </v:shapetype>
            <v:shape id="MSIPCM698a4169a7d93fe1799d7186" o:spid="_x0000_s1027" type="#_x0000_t202" alt="{&quot;HashCode&quot;:-1038031055,&quot;Height&quot;:841.0,&quot;Width&quot;:595.0,&quot;Placement&quot;:&quot;Footer&quot;,&quot;Index&quot;:&quot;Primary&quot;,&quot;Section&quot;:1,&quot;Top&quot;:0.0,&quot;Left&quot;:0.0}" style="position:absolute;left:0;text-align:left;margin-left:0;margin-top:807pt;width:595.3pt;height:19.8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fill o:detectmouseclick="t"/>
              <v:textbox inset=",0,,0">
                <w:txbxContent>
                  <w:p w14:paraId="21E6E7C6" w14:textId="365B20A3" w:rsidR="00EE2F6E" w:rsidRPr="00EE2F6E" w:rsidRDefault="00EE2F6E" w:rsidP="00EE2F6E">
                    <w:pPr>
                      <w:jc w:val="center"/>
                      <w:rPr>
                        <w:rFonts w:ascii="Arial" w:hAnsi="Arial" w:cs="Arial"/>
                        <w:color w:val="000000"/>
                        <w:sz w:val="20"/>
                      </w:rPr>
                    </w:pPr>
                    <w:r w:rsidRPr="00EE2F6E">
                      <w:rPr>
                        <w:rFonts w:ascii="Arial" w:hAnsi="Arial" w:cs="Arial"/>
                        <w:color w:val="000000"/>
                        <w:sz w:val="20"/>
                      </w:rPr>
                      <w:t>Internal</w:t>
                    </w:r>
                  </w:p>
                </w:txbxContent>
              </v:textbox>
              <w10:wrap anchorx="page" anchory="page"/>
            </v:shape>
          </w:pict>
        </mc:Fallback>
      </mc:AlternateContent>
    </w:r>
    <w:r w:rsidR="00CF536A" w:rsidRPr="00147DA7">
      <w:rPr>
        <w:rFonts w:ascii="Arial" w:hAnsi="Arial" w:cs="Arial"/>
      </w:rPr>
      <w:fldChar w:fldCharType="begin"/>
    </w:r>
    <w:r w:rsidR="00CF536A" w:rsidRPr="00147DA7">
      <w:rPr>
        <w:rFonts w:ascii="Arial" w:hAnsi="Arial" w:cs="Arial"/>
      </w:rPr>
      <w:instrText>PAGE   \* MERGEFORMAT</w:instrText>
    </w:r>
    <w:r w:rsidR="00CF536A" w:rsidRPr="00147DA7">
      <w:rPr>
        <w:rFonts w:ascii="Arial" w:hAnsi="Arial" w:cs="Arial"/>
      </w:rPr>
      <w:fldChar w:fldCharType="separate"/>
    </w:r>
    <w:r w:rsidR="00CF536A">
      <w:rPr>
        <w:rFonts w:ascii="Arial" w:hAnsi="Arial" w:cs="Arial"/>
        <w:noProof/>
      </w:rPr>
      <w:t>2</w:t>
    </w:r>
    <w:r w:rsidR="00CF536A" w:rsidRPr="00147DA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FE09" w14:textId="61F6AAB8" w:rsidR="00CF536A" w:rsidRPr="00147DA7" w:rsidRDefault="00EE2F6E" w:rsidP="00147DA7">
    <w:pPr>
      <w:pStyle w:val="Fuzeile"/>
      <w:jc w:val="cente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0" allowOverlap="1" wp14:anchorId="4F004AC8" wp14:editId="27DAF2EC">
              <wp:simplePos x="0" y="0"/>
              <wp:positionH relativeFrom="page">
                <wp:posOffset>0</wp:posOffset>
              </wp:positionH>
              <wp:positionV relativeFrom="page">
                <wp:posOffset>10248900</wp:posOffset>
              </wp:positionV>
              <wp:extent cx="7560310" cy="252095"/>
              <wp:effectExtent l="0" t="0" r="0" b="14605"/>
              <wp:wrapNone/>
              <wp:docPr id="5" name="MSIPCMe15d4fa286bc82f6e84a0a81" descr="{&quot;HashCode&quot;:-103803105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AD590F" w14:textId="33C6C649" w:rsidR="00EE2F6E" w:rsidRPr="00EE2F6E" w:rsidRDefault="00EE2F6E" w:rsidP="00EE2F6E">
                          <w:pPr>
                            <w:jc w:val="center"/>
                            <w:rPr>
                              <w:rFonts w:ascii="Arial" w:hAnsi="Arial" w:cs="Arial"/>
                              <w:color w:val="000000"/>
                              <w:sz w:val="20"/>
                            </w:rPr>
                          </w:pPr>
                          <w:r w:rsidRPr="00EE2F6E">
                            <w:rPr>
                              <w:rFonts w:ascii="Arial" w:hAnsi="Arial" w:cs="Arial"/>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004AC8" id="_x0000_t202" coordsize="21600,21600" o:spt="202" path="m,l,21600r21600,l21600,xe">
              <v:stroke joinstyle="miter"/>
              <v:path gradientshapeok="t" o:connecttype="rect"/>
            </v:shapetype>
            <v:shape id="MSIPCMe15d4fa286bc82f6e84a0a81" o:spid="_x0000_s1029" type="#_x0000_t202" alt="{&quot;HashCode&quot;:-1038031055,&quot;Height&quot;:841.0,&quot;Width&quot;:595.0,&quot;Placement&quot;:&quot;Footer&quot;,&quot;Index&quot;:&quot;FirstPage&quot;,&quot;Section&quot;:1,&quot;Top&quot;:0.0,&quot;Left&quot;:0.0}" style="position:absolute;left:0;text-align:left;margin-left:0;margin-top:807pt;width:595.3pt;height:19.8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fill o:detectmouseclick="t"/>
              <v:textbox inset=",0,,0">
                <w:txbxContent>
                  <w:p w14:paraId="08AD590F" w14:textId="33C6C649" w:rsidR="00EE2F6E" w:rsidRPr="00EE2F6E" w:rsidRDefault="00EE2F6E" w:rsidP="00EE2F6E">
                    <w:pPr>
                      <w:jc w:val="center"/>
                      <w:rPr>
                        <w:rFonts w:ascii="Arial" w:hAnsi="Arial" w:cs="Arial"/>
                        <w:color w:val="000000"/>
                        <w:sz w:val="20"/>
                      </w:rPr>
                    </w:pPr>
                    <w:r w:rsidRPr="00EE2F6E">
                      <w:rPr>
                        <w:rFonts w:ascii="Arial" w:hAnsi="Arial" w:cs="Arial"/>
                        <w:color w:val="000000"/>
                        <w:sz w:val="20"/>
                      </w:rPr>
                      <w:t>Internal</w:t>
                    </w:r>
                  </w:p>
                </w:txbxContent>
              </v:textbox>
              <w10:wrap anchorx="page" anchory="page"/>
            </v:shape>
          </w:pict>
        </mc:Fallback>
      </mc:AlternateContent>
    </w:r>
    <w:r w:rsidR="00CF536A" w:rsidRPr="00147DA7">
      <w:rPr>
        <w:rFonts w:ascii="Arial" w:hAnsi="Arial" w:cs="Arial"/>
      </w:rPr>
      <w:fldChar w:fldCharType="begin"/>
    </w:r>
    <w:r w:rsidR="00CF536A" w:rsidRPr="00147DA7">
      <w:rPr>
        <w:rFonts w:ascii="Arial" w:hAnsi="Arial" w:cs="Arial"/>
      </w:rPr>
      <w:instrText>PAGE   \* MERGEFORMAT</w:instrText>
    </w:r>
    <w:r w:rsidR="00CF536A" w:rsidRPr="00147DA7">
      <w:rPr>
        <w:rFonts w:ascii="Arial" w:hAnsi="Arial" w:cs="Arial"/>
      </w:rPr>
      <w:fldChar w:fldCharType="separate"/>
    </w:r>
    <w:r w:rsidR="00CF536A">
      <w:rPr>
        <w:rFonts w:ascii="Arial" w:hAnsi="Arial" w:cs="Arial"/>
        <w:noProof/>
      </w:rPr>
      <w:t>1</w:t>
    </w:r>
    <w:r w:rsidR="00CF536A" w:rsidRPr="00147DA7">
      <w:rPr>
        <w:rFonts w:ascii="Arial" w:hAnsi="Arial" w:cs="Arial"/>
      </w:rPr>
      <w:fldChar w:fldCharType="end"/>
    </w:r>
  </w:p>
  <w:p w14:paraId="77B5506B" w14:textId="77777777" w:rsidR="00CF536A" w:rsidRDefault="00CF536A" w:rsidP="008E3371">
    <w:pPr>
      <w:pStyle w:val="Fuzeile"/>
      <w:tabs>
        <w:tab w:val="left" w:pos="2694"/>
        <w:tab w:val="left" w:pos="6379"/>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F8DD" w14:textId="77777777" w:rsidR="009606C7" w:rsidRDefault="009606C7">
      <w:r>
        <w:separator/>
      </w:r>
    </w:p>
  </w:footnote>
  <w:footnote w:type="continuationSeparator" w:id="0">
    <w:p w14:paraId="1AC1CA78" w14:textId="77777777" w:rsidR="009606C7" w:rsidRDefault="0096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1A55" w14:textId="77777777" w:rsidR="00EE2F6E" w:rsidRDefault="00EE2F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1CE0" w14:textId="77777777" w:rsidR="00EE2F6E" w:rsidRDefault="00EE2F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BD44" w14:textId="77777777" w:rsidR="00CF536A" w:rsidRDefault="00CF536A">
    <w:pPr>
      <w:framePr w:h="0" w:hSpace="141" w:wrap="around" w:vAnchor="text" w:hAnchor="page" w:x="139" w:y="11"/>
    </w:pPr>
  </w:p>
  <w:p w14:paraId="526BA1EF" w14:textId="77777777" w:rsidR="00CF536A" w:rsidRDefault="00CF536A">
    <w:pPr>
      <w:pStyle w:val="Kopfzeile"/>
      <w:rPr>
        <w:b/>
        <w:sz w:val="16"/>
        <w:u w:val="single"/>
      </w:rPr>
    </w:pPr>
  </w:p>
  <w:p w14:paraId="06302B90" w14:textId="77777777" w:rsidR="00CF536A" w:rsidRDefault="00CF536A">
    <w:pPr>
      <w:pStyle w:val="Kopfzeile"/>
      <w:rPr>
        <w:b/>
        <w:sz w:val="16"/>
        <w:u w:val="single"/>
      </w:rPr>
    </w:pPr>
  </w:p>
  <w:p w14:paraId="0103EFB5" w14:textId="77777777" w:rsidR="00CF536A" w:rsidRDefault="00CF536A" w:rsidP="00652610">
    <w:pPr>
      <w:pStyle w:val="Kopfzeile"/>
      <w:tabs>
        <w:tab w:val="left" w:pos="8222"/>
      </w:tabs>
      <w:rPr>
        <w:b/>
        <w:sz w:val="16"/>
        <w:u w:val="single"/>
      </w:rPr>
    </w:pPr>
    <w:r>
      <w:rPr>
        <w:noProof/>
      </w:rPr>
      <mc:AlternateContent>
        <mc:Choice Requires="wps">
          <w:drawing>
            <wp:anchor distT="0" distB="0" distL="114300" distR="114300" simplePos="0" relativeHeight="251672576" behindDoc="0" locked="0" layoutInCell="1" allowOverlap="1" wp14:anchorId="168F3AEC" wp14:editId="0FD42217">
              <wp:simplePos x="0" y="0"/>
              <wp:positionH relativeFrom="column">
                <wp:posOffset>5022638</wp:posOffset>
              </wp:positionH>
              <wp:positionV relativeFrom="paragraph">
                <wp:posOffset>105199</wp:posOffset>
              </wp:positionV>
              <wp:extent cx="1600200" cy="31178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FC6E4" w14:textId="77777777" w:rsidR="00CF536A" w:rsidRPr="00ED7AE1" w:rsidRDefault="00CF536A">
                          <w:pPr>
                            <w:pStyle w:val="Kopfzeile"/>
                            <w:rPr>
                              <w:rFonts w:ascii="Franklin Gothic Book" w:hAnsi="Franklin Gothic Book" w:cs="Arial"/>
                              <w:b/>
                              <w:noProof/>
                              <w:sz w:val="20"/>
                            </w:rPr>
                          </w:pPr>
                          <w:r w:rsidRPr="00ED7AE1">
                            <w:rPr>
                              <w:rFonts w:ascii="Franklin Gothic Book" w:hAnsi="Franklin Gothic Book" w:cs="Arial"/>
                              <w:b/>
                              <w:noProof/>
                              <w:sz w:val="20"/>
                            </w:rPr>
                            <w:t>Fraktion im Rat der</w:t>
                          </w:r>
                        </w:p>
                        <w:p w14:paraId="541E0865" w14:textId="77777777" w:rsidR="00CF536A" w:rsidRPr="00ED7AE1" w:rsidRDefault="00CF536A">
                          <w:pPr>
                            <w:pStyle w:val="Kopfzeile"/>
                            <w:rPr>
                              <w:rFonts w:ascii="Franklin Gothic Book" w:hAnsi="Franklin Gothic Book" w:cs="Arial"/>
                              <w:b/>
                              <w:sz w:val="20"/>
                              <w:u w:val="single"/>
                            </w:rPr>
                          </w:pPr>
                          <w:r w:rsidRPr="00ED7AE1">
                            <w:rPr>
                              <w:rFonts w:ascii="Franklin Gothic Book" w:hAnsi="Franklin Gothic Book" w:cs="Arial"/>
                              <w:b/>
                              <w:noProof/>
                              <w:sz w:val="20"/>
                            </w:rPr>
                            <w:t>Stadt Monheim am Rhein</w:t>
                          </w:r>
                        </w:p>
                        <w:p w14:paraId="1F34F65E" w14:textId="77777777" w:rsidR="00CF536A" w:rsidRPr="00ED7AE1" w:rsidRDefault="00CF536A">
                          <w:pPr>
                            <w:pStyle w:val="Kopfzeile"/>
                            <w:rPr>
                              <w:rFonts w:ascii="Franklin Gothic Book" w:hAnsi="Franklin Gothic Book"/>
                              <w:b/>
                              <w:sz w:val="16"/>
                              <w:u w:val="single"/>
                            </w:rPr>
                          </w:pPr>
                        </w:p>
                        <w:p w14:paraId="4DDC284C" w14:textId="77777777" w:rsidR="00CF536A" w:rsidRPr="00ED7AE1" w:rsidRDefault="00CF536A">
                          <w:pPr>
                            <w:pStyle w:val="Kopfzeile"/>
                            <w:rPr>
                              <w:rFonts w:ascii="Franklin Gothic Book" w:hAnsi="Franklin Gothic Book"/>
                              <w:b/>
                              <w:sz w:val="16"/>
                              <w:u w:val="single"/>
                            </w:rPr>
                          </w:pPr>
                        </w:p>
                        <w:p w14:paraId="1202D5A3" w14:textId="77777777" w:rsidR="00CF536A" w:rsidRPr="00ED7AE1" w:rsidRDefault="00CF536A">
                          <w:pPr>
                            <w:pStyle w:val="Kopfzeile"/>
                            <w:rPr>
                              <w:rFonts w:ascii="Franklin Gothic Book" w:hAnsi="Franklin Gothic Book"/>
                              <w:b/>
                              <w:sz w:val="16"/>
                              <w:u w:val="single"/>
                            </w:rPr>
                          </w:pPr>
                        </w:p>
                        <w:p w14:paraId="11CA8285" w14:textId="77777777" w:rsidR="00CF536A" w:rsidRPr="00ED7AE1" w:rsidRDefault="00CF536A" w:rsidP="009E2A3D">
                          <w:pPr>
                            <w:pStyle w:val="Kopfzeile"/>
                            <w:rPr>
                              <w:rFonts w:ascii="Franklin Gothic Book" w:hAnsi="Franklin Gothic Book"/>
                              <w:b/>
                              <w:sz w:val="16"/>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F3AEC" id="_x0000_t202" coordsize="21600,21600" o:spt="202" path="m,l,21600r21600,l21600,xe">
              <v:stroke joinstyle="miter"/>
              <v:path gradientshapeok="t" o:connecttype="rect"/>
            </v:shapetype>
            <v:shape id="Text Box 12" o:spid="_x0000_s1027" type="#_x0000_t202" style="position:absolute;margin-left:395.5pt;margin-top:8.3pt;width:126pt;height:2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7I1gEAAJgDAAAOAAAAZHJzL2Uyb0RvYy54bWysU9tu1DAQfUfiHyy/s0mKKFW02aq0KkIq&#10;UKnwAV7HSSwSj5nxbrJ8PWMn2XJ5Q7xYE1/OnMtkez0NvTgaJAuuksUml8I4DbV1bSW/frl/dSUF&#10;BeVq1YMzlTwZkte7ly+2oy/NBXTQ1wYFgzgqR1/JLgRfZhnpzgyKNuCN48MGcFCBP7HNalQjow99&#10;dpHnl9kIWHsEbYh4924+lLuE3zRGh89NQyaIvpLMLaQV07qPa7bbqrJF5TurFxrqH1gMyjpueoa6&#10;U0GJA9q/oAarEQiasNEwZNA0VpukgdUU+R9qnjrlTdLC5pA/20T/D1Z/Oj75RxRhegcTB5hEkH8A&#10;/Y2Eg9tOudbcIMLYGVVz4yJalo2eyuVptJpKiiD78SPUHLI6BEhAU4NDdIV1CkbnAE5n080UhI4t&#10;L/Ock5RC89nronh79Sa1UOX62iOF9wYGEYtKIoea0NXxgUJko8r1Smzm4N72fQq2d79t8MW4k9hH&#10;wjP1MO0nYetFWhSzh/rEchDmceHx5qID/CHFyKNSSfp+UGik6D84tiTO1VrgWuzXQjnNTysZpJjL&#10;2zDP38GjbTtGnk13cMO2NTYpemax0OX4k9BlVON8/fqdbj3/ULufAAAA//8DAFBLAwQUAAYACAAA&#10;ACEAVOEJmN8AAAAKAQAADwAAAGRycy9kb3ducmV2LnhtbEyPzU7DMBCE70i8g7VI3Khdflwa4lQV&#10;glMlRBoOHJ3YTazG6xC7bXj7bk9w3JnR7Df5avI9O9oxuoAK5jMBzGITjMNWwVf1fvcMLCaNRvcB&#10;rYJfG2FVXF/lOjPhhKU9blPLqARjphV0KQ0Z57HprNdxFgaL5O3C6HWic2y5GfWJyn3P74WQ3GuH&#10;9KHTg33tbLPfHryC9TeWb+7no/4sd6WrqqXAjdwrdXszrV+AJTulvzBc8AkdCmKqwwFNZL2CxXJO&#10;WxIZUgK7BMTjAym1Avm0AF7k/P+E4gwAAP//AwBQSwECLQAUAAYACAAAACEAtoM4kv4AAADhAQAA&#10;EwAAAAAAAAAAAAAAAAAAAAAAW0NvbnRlbnRfVHlwZXNdLnhtbFBLAQItABQABgAIAAAAIQA4/SH/&#10;1gAAAJQBAAALAAAAAAAAAAAAAAAAAC8BAABfcmVscy8ucmVsc1BLAQItABQABgAIAAAAIQAxfR7I&#10;1gEAAJgDAAAOAAAAAAAAAAAAAAAAAC4CAABkcnMvZTJvRG9jLnhtbFBLAQItABQABgAIAAAAIQBU&#10;4QmY3wAAAAoBAAAPAAAAAAAAAAAAAAAAADAEAABkcnMvZG93bnJldi54bWxQSwUGAAAAAAQABADz&#10;AAAAPAUAAAAA&#10;" filled="f" stroked="f">
              <v:textbox inset="0,0,0,0">
                <w:txbxContent>
                  <w:p w14:paraId="6E1FC6E4" w14:textId="77777777" w:rsidR="00CF536A" w:rsidRPr="00ED7AE1" w:rsidRDefault="00CF536A">
                    <w:pPr>
                      <w:pStyle w:val="Kopfzeile"/>
                      <w:rPr>
                        <w:rFonts w:ascii="Franklin Gothic Book" w:hAnsi="Franklin Gothic Book" w:cs="Arial"/>
                        <w:b/>
                        <w:noProof/>
                        <w:sz w:val="20"/>
                      </w:rPr>
                    </w:pPr>
                    <w:r w:rsidRPr="00ED7AE1">
                      <w:rPr>
                        <w:rFonts w:ascii="Franklin Gothic Book" w:hAnsi="Franklin Gothic Book" w:cs="Arial"/>
                        <w:b/>
                        <w:noProof/>
                        <w:sz w:val="20"/>
                      </w:rPr>
                      <w:t>Fraktion im Rat der</w:t>
                    </w:r>
                  </w:p>
                  <w:p w14:paraId="541E0865" w14:textId="77777777" w:rsidR="00CF536A" w:rsidRPr="00ED7AE1" w:rsidRDefault="00CF536A">
                    <w:pPr>
                      <w:pStyle w:val="Kopfzeile"/>
                      <w:rPr>
                        <w:rFonts w:ascii="Franklin Gothic Book" w:hAnsi="Franklin Gothic Book" w:cs="Arial"/>
                        <w:b/>
                        <w:sz w:val="20"/>
                        <w:u w:val="single"/>
                      </w:rPr>
                    </w:pPr>
                    <w:r w:rsidRPr="00ED7AE1">
                      <w:rPr>
                        <w:rFonts w:ascii="Franklin Gothic Book" w:hAnsi="Franklin Gothic Book" w:cs="Arial"/>
                        <w:b/>
                        <w:noProof/>
                        <w:sz w:val="20"/>
                      </w:rPr>
                      <w:t>Stadt Monheim am Rhein</w:t>
                    </w:r>
                  </w:p>
                  <w:p w14:paraId="1F34F65E" w14:textId="77777777" w:rsidR="00CF536A" w:rsidRPr="00ED7AE1" w:rsidRDefault="00CF536A">
                    <w:pPr>
                      <w:pStyle w:val="Kopfzeile"/>
                      <w:rPr>
                        <w:rFonts w:ascii="Franklin Gothic Book" w:hAnsi="Franklin Gothic Book"/>
                        <w:b/>
                        <w:sz w:val="16"/>
                        <w:u w:val="single"/>
                      </w:rPr>
                    </w:pPr>
                  </w:p>
                  <w:p w14:paraId="4DDC284C" w14:textId="77777777" w:rsidR="00CF536A" w:rsidRPr="00ED7AE1" w:rsidRDefault="00CF536A">
                    <w:pPr>
                      <w:pStyle w:val="Kopfzeile"/>
                      <w:rPr>
                        <w:rFonts w:ascii="Franklin Gothic Book" w:hAnsi="Franklin Gothic Book"/>
                        <w:b/>
                        <w:sz w:val="16"/>
                        <w:u w:val="single"/>
                      </w:rPr>
                    </w:pPr>
                  </w:p>
                  <w:p w14:paraId="1202D5A3" w14:textId="77777777" w:rsidR="00CF536A" w:rsidRPr="00ED7AE1" w:rsidRDefault="00CF536A">
                    <w:pPr>
                      <w:pStyle w:val="Kopfzeile"/>
                      <w:rPr>
                        <w:rFonts w:ascii="Franklin Gothic Book" w:hAnsi="Franklin Gothic Book"/>
                        <w:b/>
                        <w:sz w:val="16"/>
                        <w:u w:val="single"/>
                      </w:rPr>
                    </w:pPr>
                  </w:p>
                  <w:p w14:paraId="11CA8285" w14:textId="77777777" w:rsidR="00CF536A" w:rsidRPr="00ED7AE1" w:rsidRDefault="00CF536A" w:rsidP="009E2A3D">
                    <w:pPr>
                      <w:pStyle w:val="Kopfzeile"/>
                      <w:rPr>
                        <w:rFonts w:ascii="Franklin Gothic Book" w:hAnsi="Franklin Gothic Book"/>
                        <w:b/>
                        <w:sz w:val="16"/>
                        <w:u w:val="single"/>
                      </w:rPr>
                    </w:pPr>
                  </w:p>
                </w:txbxContent>
              </v:textbox>
            </v:shape>
          </w:pict>
        </mc:Fallback>
      </mc:AlternateContent>
    </w:r>
    <w:r>
      <w:rPr>
        <w:rFonts w:ascii="CDU Kievit Tab" w:hAnsi="CDU Kievit Tab"/>
        <w:noProof/>
      </w:rPr>
      <w:tab/>
    </w:r>
    <w:r>
      <w:rPr>
        <w:rFonts w:ascii="CDU Kievit Tab" w:hAnsi="CDU Kievit Tab"/>
        <w:noProof/>
      </w:rPr>
      <w:tab/>
    </w:r>
    <w:r w:rsidR="009606C7">
      <w:rPr>
        <w:noProof/>
      </w:rPr>
      <w:object w:dxaOrig="1440" w:dyaOrig="1440" w14:anchorId="582C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304.4pt;margin-top:12.05pt;width:41.3pt;height:52.5pt;z-index:251657216;mso-wrap-distance-left:7.1pt;mso-wrap-distance-right:7.1pt;mso-position-horizontal-relative:page;mso-position-vertical-relative:page">
          <v:imagedata r:id="rId1" o:title=""/>
          <w10:wrap anchorx="page" anchory="page"/>
          <w10:anchorlock/>
        </v:shape>
        <o:OLEObject Type="Embed" ProgID="CorelDraw.Graphic.7" ShapeID="_x0000_s1031" DrawAspect="Content" ObjectID="_1732563455" r:id="rId2"/>
      </w:object>
    </w:r>
  </w:p>
  <w:p w14:paraId="0F0FB5AB" w14:textId="77777777" w:rsidR="00CF536A" w:rsidRDefault="00CF536A">
    <w:pPr>
      <w:pStyle w:val="Kopfzeile"/>
      <w:rPr>
        <w:b/>
        <w:sz w:val="16"/>
        <w:u w:val="single"/>
      </w:rPr>
    </w:pPr>
    <w:r>
      <w:rPr>
        <w:b/>
        <w:noProof/>
        <w:sz w:val="16"/>
        <w:u w:val="single"/>
      </w:rPr>
      <mc:AlternateContent>
        <mc:Choice Requires="wps">
          <w:drawing>
            <wp:anchor distT="0" distB="0" distL="114300" distR="114300" simplePos="0" relativeHeight="251652096" behindDoc="1" locked="1" layoutInCell="1" allowOverlap="1" wp14:anchorId="3E8CDBEA" wp14:editId="3CDD689D">
              <wp:simplePos x="0" y="0"/>
              <wp:positionH relativeFrom="column">
                <wp:posOffset>5055235</wp:posOffset>
              </wp:positionH>
              <wp:positionV relativeFrom="page">
                <wp:posOffset>397510</wp:posOffset>
              </wp:positionV>
              <wp:extent cx="1716405" cy="444500"/>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405" cy="44450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76938" id="Rectangle 10" o:spid="_x0000_s1026" style="position:absolute;margin-left:398.05pt;margin-top:31.3pt;width:135.15pt;height: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9q6AEAALUDAAAOAAAAZHJzL2Uyb0RvYy54bWysU9uK2zAQfS/0H4TeG9vB2W1NnCVku6Ww&#10;vcC2HyDLsi0qa9SREif9+o7kbDa0b6UYhEajOZpz5nh9dxwNOyj0GmzNi0XOmbISWm37mn//9vDm&#10;LWc+CNsKA1bV/KQ8v9u8frWeXKWWMIBpFTICsb6aXM2HEFyVZV4OahR+AU5ZSnaAowgUYp+1KCZC&#10;H022zPObbAJsHYJU3tPp/Zzkm4TfdUqGL13nVWCm5tRbSCumtYlrtlmLqkfhBi3PbYh/6GIU2tKj&#10;F6h7EQTbo/4LatQSwUMXFhLGDLpOS5U4EJsi/4PN0yCcSlxIHO8uMvn/Bys/H57cV4yte/cI8odn&#10;FnaDsL3aIsI0KNHSc0UUKpucry4FMfBUyprpE7Q0WrEPkDQ4djhGQGLHjknq00VqdQxM0mFxW9yU&#10;+YozSbmyLFd5mkUmqudqhz58UDCyuKk50igTujg8+hC7EdXzldQ9GN0+aGNSgH2zM8gOgsb+fhu/&#10;RIBIXl8zNl62EMtmxHiSaEZm0US+aqA9EUuE2TvkddoMgL84m8g3Nfc/9wIVZ+ajJaXeFWUZjZaC&#10;cnW7pACvM811RlhJUDUPnM3bXZjNuXeo+4FeKhJpC1tSt9OJ+EtX52bJG0mPs4+j+a7jdOvlb9v8&#10;BgAA//8DAFBLAwQUAAYACAAAACEAhgLG9N4AAAALAQAADwAAAGRycy9kb3ducmV2LnhtbEyPPU/D&#10;MBCGdyT+g3VIbNRuQYamcSoUARMDDR0Y3djEUe1zFLttyq/nOsF2H4/ee65cT8Gzox1TH1HBfCaA&#10;WWyj6bFTsP18vXsClrJGo31Eq+BsE6yr66tSFyaecGOPTe4YhWAqtAKX81Bwnlpng06zOFik3Xcc&#10;g87Ujh03oz5RePB8IYTkQfdIF5webO1su28OQUH68m/YfOy34t21P3mqz+kl1Erd3kzPK2DZTvkP&#10;hos+qUNFTrt4QJOYV/C4lHNCFciFBHYBhJQPwHZU3dOIVyX//0P1CwAA//8DAFBLAQItABQABgAI&#10;AAAAIQC2gziS/gAAAOEBAAATAAAAAAAAAAAAAAAAAAAAAABbQ29udGVudF9UeXBlc10ueG1sUEsB&#10;Ai0AFAAGAAgAAAAhADj9If/WAAAAlAEAAAsAAAAAAAAAAAAAAAAALwEAAF9yZWxzLy5yZWxzUEsB&#10;Ai0AFAAGAAgAAAAhAGmxf2roAQAAtQMAAA4AAAAAAAAAAAAAAAAALgIAAGRycy9lMm9Eb2MueG1s&#10;UEsBAi0AFAAGAAgAAAAhAIYCxvTeAAAACwEAAA8AAAAAAAAAAAAAAAAAQgQAAGRycy9kb3ducmV2&#10;LnhtbFBLBQYAAAAABAAEAPMAAABNBQAAAAA=&#10;" fillcolor="#eaeaea" stroked="f">
              <w10:wrap anchory="page"/>
              <w10:anchorlock/>
            </v:rect>
          </w:pict>
        </mc:Fallback>
      </mc:AlternateContent>
    </w:r>
    <w:r>
      <w:rPr>
        <w:noProof/>
      </w:rPr>
      <w:drawing>
        <wp:anchor distT="0" distB="0" distL="114300" distR="114300" simplePos="0" relativeHeight="251641856" behindDoc="1" locked="1" layoutInCell="1" allowOverlap="1" wp14:anchorId="15032940" wp14:editId="35524A67">
          <wp:simplePos x="0" y="0"/>
          <wp:positionH relativeFrom="page">
            <wp:align>right</wp:align>
          </wp:positionH>
          <wp:positionV relativeFrom="page">
            <wp:posOffset>112395</wp:posOffset>
          </wp:positionV>
          <wp:extent cx="3810000" cy="7505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91C77" w14:textId="77777777" w:rsidR="00CF536A" w:rsidRDefault="00CF536A">
    <w:pPr>
      <w:pStyle w:val="Kopfzeile"/>
      <w:rPr>
        <w:b/>
        <w:sz w:val="16"/>
        <w:u w:val="single"/>
      </w:rPr>
    </w:pPr>
  </w:p>
  <w:p w14:paraId="2085E12E" w14:textId="77777777" w:rsidR="00CF536A" w:rsidRDefault="00CF536A">
    <w:pPr>
      <w:pStyle w:val="Kopfzeile"/>
      <w:rPr>
        <w:b/>
        <w:sz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1A217F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5E53C6"/>
    <w:multiLevelType w:val="hybridMultilevel"/>
    <w:tmpl w:val="DD3C0B94"/>
    <w:lvl w:ilvl="0" w:tplc="4106F9D4">
      <w:numFmt w:val="bullet"/>
      <w:lvlText w:val=""/>
      <w:lvlJc w:val="left"/>
      <w:pPr>
        <w:ind w:left="720" w:hanging="360"/>
      </w:pPr>
      <w:rPr>
        <w:rFonts w:ascii="Wingdings 2" w:eastAsia="Calibri" w:hAnsi="Wingdings 2" w:cs="LOKAFG+Arial,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7B5E11"/>
    <w:multiLevelType w:val="hybridMultilevel"/>
    <w:tmpl w:val="5F128C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9F3CFF"/>
    <w:multiLevelType w:val="hybridMultilevel"/>
    <w:tmpl w:val="73C23ADE"/>
    <w:lvl w:ilvl="0" w:tplc="52DAF9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324859"/>
    <w:multiLevelType w:val="hybridMultilevel"/>
    <w:tmpl w:val="0E8C6682"/>
    <w:lvl w:ilvl="0" w:tplc="AFBE9F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057777"/>
    <w:multiLevelType w:val="hybridMultilevel"/>
    <w:tmpl w:val="9DAC716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2461D"/>
    <w:multiLevelType w:val="hybridMultilevel"/>
    <w:tmpl w:val="2BFCD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0F50F3"/>
    <w:multiLevelType w:val="hybridMultilevel"/>
    <w:tmpl w:val="030055D8"/>
    <w:lvl w:ilvl="0" w:tplc="2F4863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BE4628"/>
    <w:multiLevelType w:val="hybridMultilevel"/>
    <w:tmpl w:val="467211F6"/>
    <w:lvl w:ilvl="0" w:tplc="A7C0186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205654"/>
    <w:multiLevelType w:val="hybridMultilevel"/>
    <w:tmpl w:val="19309D74"/>
    <w:lvl w:ilvl="0" w:tplc="F4D88D1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983E21"/>
    <w:multiLevelType w:val="hybridMultilevel"/>
    <w:tmpl w:val="2AA43EC4"/>
    <w:lvl w:ilvl="0" w:tplc="E62A5CF8">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FF0464"/>
    <w:multiLevelType w:val="hybridMultilevel"/>
    <w:tmpl w:val="2630423E"/>
    <w:lvl w:ilvl="0" w:tplc="CC4AC75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2D5541F3"/>
    <w:multiLevelType w:val="hybridMultilevel"/>
    <w:tmpl w:val="28C676A8"/>
    <w:lvl w:ilvl="0" w:tplc="CDF6FC3C">
      <w:start w:val="1"/>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3" w15:restartNumberingAfterBreak="0">
    <w:nsid w:val="30933445"/>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32981CBF"/>
    <w:multiLevelType w:val="hybridMultilevel"/>
    <w:tmpl w:val="36A22BAA"/>
    <w:lvl w:ilvl="0" w:tplc="6566919A">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386701"/>
    <w:multiLevelType w:val="hybridMultilevel"/>
    <w:tmpl w:val="761EF9B0"/>
    <w:lvl w:ilvl="0" w:tplc="0A2813C2">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70480"/>
    <w:multiLevelType w:val="hybridMultilevel"/>
    <w:tmpl w:val="612C4028"/>
    <w:lvl w:ilvl="0" w:tplc="96ACBDE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077BB1"/>
    <w:multiLevelType w:val="hybridMultilevel"/>
    <w:tmpl w:val="F2C2B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0C11E4"/>
    <w:multiLevelType w:val="hybridMultilevel"/>
    <w:tmpl w:val="3B9C3D0A"/>
    <w:lvl w:ilvl="0" w:tplc="35C08EA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871706"/>
    <w:multiLevelType w:val="hybridMultilevel"/>
    <w:tmpl w:val="C6AC33F8"/>
    <w:lvl w:ilvl="0" w:tplc="1166DD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4B6226"/>
    <w:multiLevelType w:val="hybridMultilevel"/>
    <w:tmpl w:val="817E3360"/>
    <w:lvl w:ilvl="0" w:tplc="756A06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2D1121"/>
    <w:multiLevelType w:val="hybridMultilevel"/>
    <w:tmpl w:val="9DAC716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FE048A7"/>
    <w:multiLevelType w:val="hybridMultilevel"/>
    <w:tmpl w:val="3A94BF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13E1E00"/>
    <w:multiLevelType w:val="hybridMultilevel"/>
    <w:tmpl w:val="E3E2D0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B1774D"/>
    <w:multiLevelType w:val="hybridMultilevel"/>
    <w:tmpl w:val="9DAC716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2E5A73"/>
    <w:multiLevelType w:val="hybridMultilevel"/>
    <w:tmpl w:val="298649EE"/>
    <w:lvl w:ilvl="0" w:tplc="AFF82D7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4ED46091"/>
    <w:multiLevelType w:val="hybridMultilevel"/>
    <w:tmpl w:val="9DAC716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A63E10"/>
    <w:multiLevelType w:val="hybridMultilevel"/>
    <w:tmpl w:val="BF049AD2"/>
    <w:lvl w:ilvl="0" w:tplc="8034ADCA">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B883A09"/>
    <w:multiLevelType w:val="hybridMultilevel"/>
    <w:tmpl w:val="9DAC716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C70A83"/>
    <w:multiLevelType w:val="hybridMultilevel"/>
    <w:tmpl w:val="2F70333E"/>
    <w:lvl w:ilvl="0" w:tplc="1DC8EF8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3976F1"/>
    <w:multiLevelType w:val="hybridMultilevel"/>
    <w:tmpl w:val="BDD2B8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5C3A89"/>
    <w:multiLevelType w:val="hybridMultilevel"/>
    <w:tmpl w:val="C7768032"/>
    <w:lvl w:ilvl="0" w:tplc="2E2479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06973E8"/>
    <w:multiLevelType w:val="hybridMultilevel"/>
    <w:tmpl w:val="95708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101622"/>
    <w:multiLevelType w:val="hybridMultilevel"/>
    <w:tmpl w:val="9976C66E"/>
    <w:lvl w:ilvl="0" w:tplc="45C898C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15:restartNumberingAfterBreak="0">
    <w:nsid w:val="6ABB4700"/>
    <w:multiLevelType w:val="hybridMultilevel"/>
    <w:tmpl w:val="9DAC716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D94949"/>
    <w:multiLevelType w:val="hybridMultilevel"/>
    <w:tmpl w:val="347E2256"/>
    <w:lvl w:ilvl="0" w:tplc="7C264B1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33165AA"/>
    <w:multiLevelType w:val="hybridMultilevel"/>
    <w:tmpl w:val="6D549692"/>
    <w:lvl w:ilvl="0" w:tplc="4C2EEB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E01161"/>
    <w:multiLevelType w:val="hybridMultilevel"/>
    <w:tmpl w:val="1D582B76"/>
    <w:lvl w:ilvl="0" w:tplc="17C063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98323C"/>
    <w:multiLevelType w:val="hybridMultilevel"/>
    <w:tmpl w:val="E2B0330A"/>
    <w:lvl w:ilvl="0" w:tplc="5046FE5E">
      <w:numFmt w:val="bullet"/>
      <w:lvlText w:val=""/>
      <w:lvlJc w:val="left"/>
      <w:pPr>
        <w:ind w:left="720" w:hanging="360"/>
      </w:pPr>
      <w:rPr>
        <w:rFonts w:ascii="Wingdings 3" w:eastAsia="Calibri" w:hAnsi="Wingdings 3" w:cs="LOKAFG+Arial,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023277"/>
    <w:multiLevelType w:val="hybridMultilevel"/>
    <w:tmpl w:val="9DAC716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D02EB0"/>
    <w:multiLevelType w:val="hybridMultilevel"/>
    <w:tmpl w:val="4606CB82"/>
    <w:lvl w:ilvl="0" w:tplc="F2041856">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0"/>
  </w:num>
  <w:num w:numId="3">
    <w:abstractNumId w:val="14"/>
  </w:num>
  <w:num w:numId="4">
    <w:abstractNumId w:val="38"/>
  </w:num>
  <w:num w:numId="5">
    <w:abstractNumId w:val="1"/>
  </w:num>
  <w:num w:numId="6">
    <w:abstractNumId w:val="12"/>
  </w:num>
  <w:num w:numId="7">
    <w:abstractNumId w:val="37"/>
  </w:num>
  <w:num w:numId="8">
    <w:abstractNumId w:val="40"/>
  </w:num>
  <w:num w:numId="9">
    <w:abstractNumId w:val="9"/>
  </w:num>
  <w:num w:numId="10">
    <w:abstractNumId w:val="15"/>
  </w:num>
  <w:num w:numId="11">
    <w:abstractNumId w:val="10"/>
  </w:num>
  <w:num w:numId="12">
    <w:abstractNumId w:val="7"/>
  </w:num>
  <w:num w:numId="13">
    <w:abstractNumId w:val="18"/>
  </w:num>
  <w:num w:numId="14">
    <w:abstractNumId w:val="8"/>
  </w:num>
  <w:num w:numId="15">
    <w:abstractNumId w:val="20"/>
  </w:num>
  <w:num w:numId="16">
    <w:abstractNumId w:val="19"/>
  </w:num>
  <w:num w:numId="17">
    <w:abstractNumId w:val="3"/>
  </w:num>
  <w:num w:numId="18">
    <w:abstractNumId w:val="29"/>
  </w:num>
  <w:num w:numId="19">
    <w:abstractNumId w:val="36"/>
  </w:num>
  <w:num w:numId="20">
    <w:abstractNumId w:val="4"/>
  </w:num>
  <w:num w:numId="21">
    <w:abstractNumId w:val="6"/>
  </w:num>
  <w:num w:numId="22">
    <w:abstractNumId w:val="31"/>
  </w:num>
  <w:num w:numId="23">
    <w:abstractNumId w:val="17"/>
  </w:num>
  <w:num w:numId="24">
    <w:abstractNumId w:val="32"/>
  </w:num>
  <w:num w:numId="25">
    <w:abstractNumId w:val="35"/>
  </w:num>
  <w:num w:numId="26">
    <w:abstractNumId w:val="11"/>
  </w:num>
  <w:num w:numId="27">
    <w:abstractNumId w:val="30"/>
  </w:num>
  <w:num w:numId="28">
    <w:abstractNumId w:val="23"/>
  </w:num>
  <w:num w:numId="29">
    <w:abstractNumId w:val="22"/>
  </w:num>
  <w:num w:numId="30">
    <w:abstractNumId w:val="2"/>
  </w:num>
  <w:num w:numId="31">
    <w:abstractNumId w:val="33"/>
  </w:num>
  <w:num w:numId="32">
    <w:abstractNumId w:val="25"/>
  </w:num>
  <w:num w:numId="33">
    <w:abstractNumId w:val="21"/>
  </w:num>
  <w:num w:numId="34">
    <w:abstractNumId w:val="27"/>
  </w:num>
  <w:num w:numId="35">
    <w:abstractNumId w:val="16"/>
  </w:num>
  <w:num w:numId="36">
    <w:abstractNumId w:val="39"/>
  </w:num>
  <w:num w:numId="37">
    <w:abstractNumId w:val="28"/>
  </w:num>
  <w:num w:numId="38">
    <w:abstractNumId w:val="26"/>
  </w:num>
  <w:num w:numId="39">
    <w:abstractNumId w:val="34"/>
  </w:num>
  <w:num w:numId="40">
    <w:abstractNumId w:val="2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41B"/>
    <w:rsid w:val="000031C0"/>
    <w:rsid w:val="00005D4C"/>
    <w:rsid w:val="00007815"/>
    <w:rsid w:val="0001071A"/>
    <w:rsid w:val="00031D16"/>
    <w:rsid w:val="00032964"/>
    <w:rsid w:val="00032F1B"/>
    <w:rsid w:val="000348EE"/>
    <w:rsid w:val="0004246E"/>
    <w:rsid w:val="00047B7A"/>
    <w:rsid w:val="00052903"/>
    <w:rsid w:val="000576C1"/>
    <w:rsid w:val="000635F6"/>
    <w:rsid w:val="000673D0"/>
    <w:rsid w:val="00071F51"/>
    <w:rsid w:val="0007595F"/>
    <w:rsid w:val="000829D9"/>
    <w:rsid w:val="0008689B"/>
    <w:rsid w:val="0009146D"/>
    <w:rsid w:val="000A1C11"/>
    <w:rsid w:val="000A369A"/>
    <w:rsid w:val="000A49D5"/>
    <w:rsid w:val="000B0CA9"/>
    <w:rsid w:val="000C24CD"/>
    <w:rsid w:val="000D7AEF"/>
    <w:rsid w:val="000E0958"/>
    <w:rsid w:val="000E120A"/>
    <w:rsid w:val="000E3380"/>
    <w:rsid w:val="000E5807"/>
    <w:rsid w:val="000F0103"/>
    <w:rsid w:val="000F0EA3"/>
    <w:rsid w:val="00101E2F"/>
    <w:rsid w:val="0010462E"/>
    <w:rsid w:val="0011042F"/>
    <w:rsid w:val="00112FD3"/>
    <w:rsid w:val="00115C49"/>
    <w:rsid w:val="00122CAF"/>
    <w:rsid w:val="00124699"/>
    <w:rsid w:val="001319EE"/>
    <w:rsid w:val="00140066"/>
    <w:rsid w:val="001436D4"/>
    <w:rsid w:val="00147DA7"/>
    <w:rsid w:val="00163895"/>
    <w:rsid w:val="0016535A"/>
    <w:rsid w:val="00166170"/>
    <w:rsid w:val="0016748E"/>
    <w:rsid w:val="001737E7"/>
    <w:rsid w:val="00175C6E"/>
    <w:rsid w:val="00180F72"/>
    <w:rsid w:val="00185738"/>
    <w:rsid w:val="00196CE0"/>
    <w:rsid w:val="001A1588"/>
    <w:rsid w:val="001B0AC4"/>
    <w:rsid w:val="001C14BD"/>
    <w:rsid w:val="001D6E50"/>
    <w:rsid w:val="001E09C5"/>
    <w:rsid w:val="001E75C0"/>
    <w:rsid w:val="001F2E63"/>
    <w:rsid w:val="0020352E"/>
    <w:rsid w:val="00204BBA"/>
    <w:rsid w:val="00210540"/>
    <w:rsid w:val="00210744"/>
    <w:rsid w:val="00212344"/>
    <w:rsid w:val="0021709C"/>
    <w:rsid w:val="0022669C"/>
    <w:rsid w:val="002301B0"/>
    <w:rsid w:val="00231755"/>
    <w:rsid w:val="00236223"/>
    <w:rsid w:val="00236283"/>
    <w:rsid w:val="00242EA4"/>
    <w:rsid w:val="00255412"/>
    <w:rsid w:val="0025673E"/>
    <w:rsid w:val="0026519F"/>
    <w:rsid w:val="002660DF"/>
    <w:rsid w:val="002801BD"/>
    <w:rsid w:val="00280EAD"/>
    <w:rsid w:val="00285609"/>
    <w:rsid w:val="00290283"/>
    <w:rsid w:val="002938B3"/>
    <w:rsid w:val="002A0991"/>
    <w:rsid w:val="002A1CB0"/>
    <w:rsid w:val="002A6FFA"/>
    <w:rsid w:val="002B369A"/>
    <w:rsid w:val="002B6D73"/>
    <w:rsid w:val="002C2373"/>
    <w:rsid w:val="002C4AD5"/>
    <w:rsid w:val="002D1850"/>
    <w:rsid w:val="002D1E31"/>
    <w:rsid w:val="002D444C"/>
    <w:rsid w:val="002F0694"/>
    <w:rsid w:val="002F2EDC"/>
    <w:rsid w:val="002F56FE"/>
    <w:rsid w:val="00305107"/>
    <w:rsid w:val="00311109"/>
    <w:rsid w:val="00317AA4"/>
    <w:rsid w:val="0032181F"/>
    <w:rsid w:val="0032249D"/>
    <w:rsid w:val="00333576"/>
    <w:rsid w:val="00346950"/>
    <w:rsid w:val="003474D2"/>
    <w:rsid w:val="00351028"/>
    <w:rsid w:val="00355428"/>
    <w:rsid w:val="00355B46"/>
    <w:rsid w:val="0036178B"/>
    <w:rsid w:val="00371153"/>
    <w:rsid w:val="00373981"/>
    <w:rsid w:val="00377D42"/>
    <w:rsid w:val="003816E3"/>
    <w:rsid w:val="003873A1"/>
    <w:rsid w:val="003C01F4"/>
    <w:rsid w:val="003C474C"/>
    <w:rsid w:val="003C6547"/>
    <w:rsid w:val="003D0042"/>
    <w:rsid w:val="003D54DF"/>
    <w:rsid w:val="003E3C21"/>
    <w:rsid w:val="003F1E5F"/>
    <w:rsid w:val="003F5D25"/>
    <w:rsid w:val="00401952"/>
    <w:rsid w:val="00401B85"/>
    <w:rsid w:val="00402E1C"/>
    <w:rsid w:val="004062A7"/>
    <w:rsid w:val="0041765D"/>
    <w:rsid w:val="0042328A"/>
    <w:rsid w:val="00434096"/>
    <w:rsid w:val="00434E22"/>
    <w:rsid w:val="00441972"/>
    <w:rsid w:val="00442B27"/>
    <w:rsid w:val="00454AC2"/>
    <w:rsid w:val="00454C7C"/>
    <w:rsid w:val="00456269"/>
    <w:rsid w:val="00467D21"/>
    <w:rsid w:val="00472E4A"/>
    <w:rsid w:val="00473E34"/>
    <w:rsid w:val="00476791"/>
    <w:rsid w:val="004774A4"/>
    <w:rsid w:val="004820D2"/>
    <w:rsid w:val="00484E5F"/>
    <w:rsid w:val="004B25F5"/>
    <w:rsid w:val="004C039A"/>
    <w:rsid w:val="004C2F99"/>
    <w:rsid w:val="004C341B"/>
    <w:rsid w:val="004C63F0"/>
    <w:rsid w:val="004C73C0"/>
    <w:rsid w:val="004D3406"/>
    <w:rsid w:val="004D5471"/>
    <w:rsid w:val="004D5A6B"/>
    <w:rsid w:val="004D5F4A"/>
    <w:rsid w:val="004F3958"/>
    <w:rsid w:val="004F7318"/>
    <w:rsid w:val="004F768C"/>
    <w:rsid w:val="00502F4B"/>
    <w:rsid w:val="005078D7"/>
    <w:rsid w:val="00512E59"/>
    <w:rsid w:val="005143E2"/>
    <w:rsid w:val="00515CE2"/>
    <w:rsid w:val="00522049"/>
    <w:rsid w:val="00535762"/>
    <w:rsid w:val="00535798"/>
    <w:rsid w:val="00536AD3"/>
    <w:rsid w:val="00554246"/>
    <w:rsid w:val="005641B3"/>
    <w:rsid w:val="00564A49"/>
    <w:rsid w:val="005674B5"/>
    <w:rsid w:val="00570A1C"/>
    <w:rsid w:val="005777A7"/>
    <w:rsid w:val="00580C8B"/>
    <w:rsid w:val="00581D0A"/>
    <w:rsid w:val="00583E02"/>
    <w:rsid w:val="00584033"/>
    <w:rsid w:val="00584A60"/>
    <w:rsid w:val="00584BC1"/>
    <w:rsid w:val="00585065"/>
    <w:rsid w:val="0059170A"/>
    <w:rsid w:val="00592B38"/>
    <w:rsid w:val="00593C25"/>
    <w:rsid w:val="005A396C"/>
    <w:rsid w:val="005B1633"/>
    <w:rsid w:val="005B5853"/>
    <w:rsid w:val="005B6075"/>
    <w:rsid w:val="005C24C8"/>
    <w:rsid w:val="005C79B9"/>
    <w:rsid w:val="005D138C"/>
    <w:rsid w:val="005D33A6"/>
    <w:rsid w:val="005D643F"/>
    <w:rsid w:val="005E5D81"/>
    <w:rsid w:val="005E73D2"/>
    <w:rsid w:val="005F320B"/>
    <w:rsid w:val="005F3567"/>
    <w:rsid w:val="005F3FAA"/>
    <w:rsid w:val="005F49A0"/>
    <w:rsid w:val="005F72C8"/>
    <w:rsid w:val="006057D3"/>
    <w:rsid w:val="00607C72"/>
    <w:rsid w:val="00622199"/>
    <w:rsid w:val="00623300"/>
    <w:rsid w:val="00624157"/>
    <w:rsid w:val="00651794"/>
    <w:rsid w:val="00652610"/>
    <w:rsid w:val="00653199"/>
    <w:rsid w:val="00660327"/>
    <w:rsid w:val="00666763"/>
    <w:rsid w:val="006710E4"/>
    <w:rsid w:val="00681645"/>
    <w:rsid w:val="00682790"/>
    <w:rsid w:val="0068447D"/>
    <w:rsid w:val="00693EAC"/>
    <w:rsid w:val="00694801"/>
    <w:rsid w:val="00694BC1"/>
    <w:rsid w:val="00694E2D"/>
    <w:rsid w:val="00695EEE"/>
    <w:rsid w:val="00696E5D"/>
    <w:rsid w:val="0069767D"/>
    <w:rsid w:val="006A16BC"/>
    <w:rsid w:val="006A4D22"/>
    <w:rsid w:val="006B1496"/>
    <w:rsid w:val="006B155C"/>
    <w:rsid w:val="006D6921"/>
    <w:rsid w:val="006E58B6"/>
    <w:rsid w:val="006E6ED9"/>
    <w:rsid w:val="006E7936"/>
    <w:rsid w:val="006F6BBB"/>
    <w:rsid w:val="00700A74"/>
    <w:rsid w:val="0070453B"/>
    <w:rsid w:val="00712CD0"/>
    <w:rsid w:val="007258B4"/>
    <w:rsid w:val="00726521"/>
    <w:rsid w:val="00732FA4"/>
    <w:rsid w:val="0073537B"/>
    <w:rsid w:val="00740663"/>
    <w:rsid w:val="00740CD4"/>
    <w:rsid w:val="00744083"/>
    <w:rsid w:val="00753373"/>
    <w:rsid w:val="0075676A"/>
    <w:rsid w:val="0078090F"/>
    <w:rsid w:val="00787E84"/>
    <w:rsid w:val="007A125A"/>
    <w:rsid w:val="007A5A95"/>
    <w:rsid w:val="007A62D7"/>
    <w:rsid w:val="007A73CF"/>
    <w:rsid w:val="007B36F5"/>
    <w:rsid w:val="007C21AF"/>
    <w:rsid w:val="007C55D5"/>
    <w:rsid w:val="007C5FDE"/>
    <w:rsid w:val="007C742A"/>
    <w:rsid w:val="007D0A0A"/>
    <w:rsid w:val="007D5B9D"/>
    <w:rsid w:val="007E01FC"/>
    <w:rsid w:val="007F33DE"/>
    <w:rsid w:val="007F5009"/>
    <w:rsid w:val="007F6D65"/>
    <w:rsid w:val="00801C11"/>
    <w:rsid w:val="00802925"/>
    <w:rsid w:val="00802BA5"/>
    <w:rsid w:val="00805C2F"/>
    <w:rsid w:val="00811177"/>
    <w:rsid w:val="00821D09"/>
    <w:rsid w:val="00823CC8"/>
    <w:rsid w:val="00827DA9"/>
    <w:rsid w:val="008304DC"/>
    <w:rsid w:val="00831B8A"/>
    <w:rsid w:val="00832928"/>
    <w:rsid w:val="00857566"/>
    <w:rsid w:val="00875B9B"/>
    <w:rsid w:val="00875F1B"/>
    <w:rsid w:val="00890AB2"/>
    <w:rsid w:val="0089361B"/>
    <w:rsid w:val="008964F2"/>
    <w:rsid w:val="008A21E6"/>
    <w:rsid w:val="008A5BCC"/>
    <w:rsid w:val="008B3E8F"/>
    <w:rsid w:val="008B725E"/>
    <w:rsid w:val="008B72AC"/>
    <w:rsid w:val="008C3F1E"/>
    <w:rsid w:val="008D6AEB"/>
    <w:rsid w:val="008E1E16"/>
    <w:rsid w:val="008E3371"/>
    <w:rsid w:val="008E6407"/>
    <w:rsid w:val="008E7238"/>
    <w:rsid w:val="00901836"/>
    <w:rsid w:val="00904C1F"/>
    <w:rsid w:val="00920009"/>
    <w:rsid w:val="00924037"/>
    <w:rsid w:val="009243A8"/>
    <w:rsid w:val="00934AA3"/>
    <w:rsid w:val="009377DB"/>
    <w:rsid w:val="00941E0A"/>
    <w:rsid w:val="00941F07"/>
    <w:rsid w:val="00944966"/>
    <w:rsid w:val="00947D5A"/>
    <w:rsid w:val="009505FF"/>
    <w:rsid w:val="00953EE3"/>
    <w:rsid w:val="009568E9"/>
    <w:rsid w:val="00956B26"/>
    <w:rsid w:val="009606C7"/>
    <w:rsid w:val="009607F0"/>
    <w:rsid w:val="009665F6"/>
    <w:rsid w:val="00972486"/>
    <w:rsid w:val="00976493"/>
    <w:rsid w:val="009805D8"/>
    <w:rsid w:val="00982C2F"/>
    <w:rsid w:val="00992416"/>
    <w:rsid w:val="009948C1"/>
    <w:rsid w:val="00995C55"/>
    <w:rsid w:val="00995D2E"/>
    <w:rsid w:val="009C2E59"/>
    <w:rsid w:val="009C3CF8"/>
    <w:rsid w:val="009C6A1A"/>
    <w:rsid w:val="009D78B8"/>
    <w:rsid w:val="009E2A3D"/>
    <w:rsid w:val="009F4959"/>
    <w:rsid w:val="00A0075B"/>
    <w:rsid w:val="00A011F5"/>
    <w:rsid w:val="00A06630"/>
    <w:rsid w:val="00A156F2"/>
    <w:rsid w:val="00A2105D"/>
    <w:rsid w:val="00A24497"/>
    <w:rsid w:val="00A30657"/>
    <w:rsid w:val="00A3112A"/>
    <w:rsid w:val="00A31B88"/>
    <w:rsid w:val="00A32C71"/>
    <w:rsid w:val="00A333E9"/>
    <w:rsid w:val="00A36430"/>
    <w:rsid w:val="00A37684"/>
    <w:rsid w:val="00A41D3D"/>
    <w:rsid w:val="00A55E8C"/>
    <w:rsid w:val="00A56AB5"/>
    <w:rsid w:val="00A61879"/>
    <w:rsid w:val="00A67A4E"/>
    <w:rsid w:val="00A67ED1"/>
    <w:rsid w:val="00A72970"/>
    <w:rsid w:val="00A7750D"/>
    <w:rsid w:val="00A801F8"/>
    <w:rsid w:val="00A84FC9"/>
    <w:rsid w:val="00AA29C7"/>
    <w:rsid w:val="00AA48BB"/>
    <w:rsid w:val="00AB01C4"/>
    <w:rsid w:val="00AB47B7"/>
    <w:rsid w:val="00AC11C5"/>
    <w:rsid w:val="00AC4BC4"/>
    <w:rsid w:val="00AC6794"/>
    <w:rsid w:val="00AC7D99"/>
    <w:rsid w:val="00AD32A7"/>
    <w:rsid w:val="00AE0F79"/>
    <w:rsid w:val="00AE1534"/>
    <w:rsid w:val="00AE20E7"/>
    <w:rsid w:val="00AE28FA"/>
    <w:rsid w:val="00AE2A1D"/>
    <w:rsid w:val="00AE3FD7"/>
    <w:rsid w:val="00AE5A90"/>
    <w:rsid w:val="00AF081C"/>
    <w:rsid w:val="00AF65F7"/>
    <w:rsid w:val="00B0299E"/>
    <w:rsid w:val="00B0512F"/>
    <w:rsid w:val="00B163B1"/>
    <w:rsid w:val="00B17146"/>
    <w:rsid w:val="00B22B7E"/>
    <w:rsid w:val="00B34D0F"/>
    <w:rsid w:val="00B36E9C"/>
    <w:rsid w:val="00B419A3"/>
    <w:rsid w:val="00B4317A"/>
    <w:rsid w:val="00B5243F"/>
    <w:rsid w:val="00B625B1"/>
    <w:rsid w:val="00B63234"/>
    <w:rsid w:val="00B705B7"/>
    <w:rsid w:val="00B82827"/>
    <w:rsid w:val="00B937AE"/>
    <w:rsid w:val="00BB3586"/>
    <w:rsid w:val="00BC2A57"/>
    <w:rsid w:val="00BC3D67"/>
    <w:rsid w:val="00BD2ABA"/>
    <w:rsid w:val="00BE14B0"/>
    <w:rsid w:val="00BE1978"/>
    <w:rsid w:val="00BE55F3"/>
    <w:rsid w:val="00BF47C9"/>
    <w:rsid w:val="00BF5516"/>
    <w:rsid w:val="00BF646B"/>
    <w:rsid w:val="00BF743B"/>
    <w:rsid w:val="00C11101"/>
    <w:rsid w:val="00C11E39"/>
    <w:rsid w:val="00C14693"/>
    <w:rsid w:val="00C20854"/>
    <w:rsid w:val="00C21A40"/>
    <w:rsid w:val="00C21CE9"/>
    <w:rsid w:val="00C2288C"/>
    <w:rsid w:val="00C302DA"/>
    <w:rsid w:val="00C36EF4"/>
    <w:rsid w:val="00C43677"/>
    <w:rsid w:val="00C45CAB"/>
    <w:rsid w:val="00C47715"/>
    <w:rsid w:val="00C532A4"/>
    <w:rsid w:val="00C55F01"/>
    <w:rsid w:val="00C63E7A"/>
    <w:rsid w:val="00C6697B"/>
    <w:rsid w:val="00C676BB"/>
    <w:rsid w:val="00C709AC"/>
    <w:rsid w:val="00C75F20"/>
    <w:rsid w:val="00C765BC"/>
    <w:rsid w:val="00C81801"/>
    <w:rsid w:val="00CA27BE"/>
    <w:rsid w:val="00CA3386"/>
    <w:rsid w:val="00CA3EF8"/>
    <w:rsid w:val="00CA7383"/>
    <w:rsid w:val="00CD1655"/>
    <w:rsid w:val="00CE2E82"/>
    <w:rsid w:val="00CE72A3"/>
    <w:rsid w:val="00CF10B5"/>
    <w:rsid w:val="00CF536A"/>
    <w:rsid w:val="00CF6BE9"/>
    <w:rsid w:val="00D02900"/>
    <w:rsid w:val="00D03292"/>
    <w:rsid w:val="00D16EA8"/>
    <w:rsid w:val="00D174E6"/>
    <w:rsid w:val="00D205BF"/>
    <w:rsid w:val="00D245C5"/>
    <w:rsid w:val="00D44885"/>
    <w:rsid w:val="00D53998"/>
    <w:rsid w:val="00D53B2A"/>
    <w:rsid w:val="00D54915"/>
    <w:rsid w:val="00D55D0D"/>
    <w:rsid w:val="00D57837"/>
    <w:rsid w:val="00D62F86"/>
    <w:rsid w:val="00D72326"/>
    <w:rsid w:val="00D75D13"/>
    <w:rsid w:val="00D811B9"/>
    <w:rsid w:val="00D8577E"/>
    <w:rsid w:val="00D93C27"/>
    <w:rsid w:val="00D97DAC"/>
    <w:rsid w:val="00DB5578"/>
    <w:rsid w:val="00DB7B18"/>
    <w:rsid w:val="00DC1854"/>
    <w:rsid w:val="00DC273A"/>
    <w:rsid w:val="00DC39B3"/>
    <w:rsid w:val="00DC4BDD"/>
    <w:rsid w:val="00DC5755"/>
    <w:rsid w:val="00DC6419"/>
    <w:rsid w:val="00DD5407"/>
    <w:rsid w:val="00DE3549"/>
    <w:rsid w:val="00DE7B6E"/>
    <w:rsid w:val="00E1559F"/>
    <w:rsid w:val="00E17E56"/>
    <w:rsid w:val="00E269D4"/>
    <w:rsid w:val="00E278C8"/>
    <w:rsid w:val="00E3126A"/>
    <w:rsid w:val="00E313F8"/>
    <w:rsid w:val="00E31E37"/>
    <w:rsid w:val="00E339BB"/>
    <w:rsid w:val="00E3572D"/>
    <w:rsid w:val="00E40B02"/>
    <w:rsid w:val="00E41CAD"/>
    <w:rsid w:val="00E42079"/>
    <w:rsid w:val="00E473AC"/>
    <w:rsid w:val="00E47CA2"/>
    <w:rsid w:val="00E546AB"/>
    <w:rsid w:val="00E61650"/>
    <w:rsid w:val="00E633E3"/>
    <w:rsid w:val="00E73CBE"/>
    <w:rsid w:val="00E7452A"/>
    <w:rsid w:val="00E852CC"/>
    <w:rsid w:val="00E94B90"/>
    <w:rsid w:val="00EA00FA"/>
    <w:rsid w:val="00EB0F97"/>
    <w:rsid w:val="00EC3498"/>
    <w:rsid w:val="00EC3C97"/>
    <w:rsid w:val="00EC4B1B"/>
    <w:rsid w:val="00EC4E96"/>
    <w:rsid w:val="00ED180F"/>
    <w:rsid w:val="00ED4C77"/>
    <w:rsid w:val="00ED7AE1"/>
    <w:rsid w:val="00ED7D0E"/>
    <w:rsid w:val="00EE2F6E"/>
    <w:rsid w:val="00EE5C4C"/>
    <w:rsid w:val="00EE6D50"/>
    <w:rsid w:val="00EF1953"/>
    <w:rsid w:val="00EF34EA"/>
    <w:rsid w:val="00EF367F"/>
    <w:rsid w:val="00EF46BF"/>
    <w:rsid w:val="00F00B88"/>
    <w:rsid w:val="00F01285"/>
    <w:rsid w:val="00F017BA"/>
    <w:rsid w:val="00F04D26"/>
    <w:rsid w:val="00F2116A"/>
    <w:rsid w:val="00F21F38"/>
    <w:rsid w:val="00F26FE2"/>
    <w:rsid w:val="00F40E28"/>
    <w:rsid w:val="00F41BA6"/>
    <w:rsid w:val="00F45888"/>
    <w:rsid w:val="00F52827"/>
    <w:rsid w:val="00F61D80"/>
    <w:rsid w:val="00F666B6"/>
    <w:rsid w:val="00F85574"/>
    <w:rsid w:val="00F859ED"/>
    <w:rsid w:val="00F864CB"/>
    <w:rsid w:val="00F917FF"/>
    <w:rsid w:val="00F97A67"/>
    <w:rsid w:val="00FA2E2B"/>
    <w:rsid w:val="00FB51FF"/>
    <w:rsid w:val="00FC02E0"/>
    <w:rsid w:val="00FC4D67"/>
    <w:rsid w:val="00FC5FB9"/>
    <w:rsid w:val="00FD33CB"/>
    <w:rsid w:val="00FD44F4"/>
    <w:rsid w:val="00FE2307"/>
    <w:rsid w:val="00FE29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191A5281"/>
  <w15:chartTrackingRefBased/>
  <w15:docId w15:val="{E24DACB0-0A93-438A-A3B6-4C491F97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b/>
      <w:sz w:val="32"/>
    </w:rPr>
  </w:style>
  <w:style w:type="paragraph" w:styleId="berschrift2">
    <w:name w:val="heading 2"/>
    <w:basedOn w:val="Standard"/>
    <w:next w:val="Standard"/>
    <w:qFormat/>
    <w:rsid w:val="00580C8B"/>
    <w:pPr>
      <w:keepNext/>
      <w:outlineLvl w:val="1"/>
    </w:pPr>
    <w:rPr>
      <w:rFonts w:ascii="Arial" w:hAnsi="Arial" w:cs="Arial"/>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paragraph" w:styleId="Kopfzeile">
    <w:name w:val="header"/>
    <w:basedOn w:val="Standard"/>
    <w:pPr>
      <w:tabs>
        <w:tab w:val="center" w:pos="4536"/>
        <w:tab w:val="right" w:pos="9072"/>
      </w:tabs>
    </w:pPr>
  </w:style>
  <w:style w:type="paragraph" w:styleId="Titel">
    <w:name w:val="Title"/>
    <w:basedOn w:val="Standard"/>
    <w:qFormat/>
    <w:pPr>
      <w:spacing w:before="240" w:after="60"/>
      <w:jc w:val="center"/>
    </w:pPr>
    <w:rPr>
      <w:rFonts w:ascii="Arial" w:hAnsi="Arial"/>
      <w:b/>
      <w:kern w:val="28"/>
      <w:sz w:val="32"/>
      <w:lang w:val="en-US"/>
    </w:rPr>
  </w:style>
  <w:style w:type="paragraph" w:styleId="Textkrper">
    <w:name w:val="Body Text"/>
    <w:basedOn w:val="Standard"/>
    <w:pPr>
      <w:spacing w:after="120"/>
    </w:pPr>
    <w:rPr>
      <w:rFonts w:ascii="MS Sans Serif" w:hAnsi="MS Sans Serif"/>
      <w:sz w:val="20"/>
      <w:lang w:val="en-US"/>
    </w:rPr>
  </w:style>
  <w:style w:type="character" w:styleId="Seitenzahl">
    <w:name w:val="page number"/>
    <w:basedOn w:val="Absatz-Standardschriftart"/>
  </w:style>
  <w:style w:type="character" w:styleId="Hyperlink">
    <w:name w:val="Hyperlink"/>
    <w:rsid w:val="000635F6"/>
    <w:rPr>
      <w:color w:val="0000FF"/>
      <w:u w:val="single"/>
    </w:rPr>
  </w:style>
  <w:style w:type="paragraph" w:styleId="Sprechblasentext">
    <w:name w:val="Balloon Text"/>
    <w:basedOn w:val="Standard"/>
    <w:semiHidden/>
    <w:rsid w:val="00E1559F"/>
    <w:rPr>
      <w:rFonts w:ascii="Tahoma" w:hAnsi="Tahoma" w:cs="Tahoma"/>
      <w:sz w:val="16"/>
      <w:szCs w:val="16"/>
    </w:rPr>
  </w:style>
  <w:style w:type="paragraph" w:styleId="Aufzhlungszeichen">
    <w:name w:val="List Bullet"/>
    <w:basedOn w:val="Standard"/>
    <w:autoRedefine/>
    <w:rsid w:val="00832928"/>
    <w:pPr>
      <w:numPr>
        <w:numId w:val="2"/>
      </w:numPr>
    </w:pPr>
  </w:style>
  <w:style w:type="paragraph" w:styleId="Textkrper2">
    <w:name w:val="Body Text 2"/>
    <w:basedOn w:val="Standard"/>
    <w:rsid w:val="00580C8B"/>
    <w:pPr>
      <w:jc w:val="both"/>
    </w:pPr>
    <w:rPr>
      <w:rFonts w:ascii="Arial" w:hAnsi="Arial" w:cs="Arial"/>
      <w:sz w:val="22"/>
      <w:szCs w:val="22"/>
    </w:rPr>
  </w:style>
  <w:style w:type="paragraph" w:styleId="Listenabsatz">
    <w:name w:val="List Paragraph"/>
    <w:basedOn w:val="Standard"/>
    <w:qFormat/>
    <w:rsid w:val="006F6BBB"/>
    <w:pPr>
      <w:spacing w:after="200" w:line="276" w:lineRule="auto"/>
      <w:ind w:left="720"/>
      <w:contextualSpacing/>
    </w:pPr>
    <w:rPr>
      <w:rFonts w:ascii="Calibri" w:eastAsia="Calibri" w:hAnsi="Calibri"/>
      <w:sz w:val="22"/>
      <w:szCs w:val="22"/>
      <w:lang w:eastAsia="en-US"/>
    </w:rPr>
  </w:style>
  <w:style w:type="paragraph" w:styleId="StandardWeb">
    <w:name w:val="Normal (Web)"/>
    <w:basedOn w:val="Standard"/>
    <w:uiPriority w:val="99"/>
    <w:unhideWhenUsed/>
    <w:rsid w:val="00AF65F7"/>
    <w:rPr>
      <w:rFonts w:eastAsia="Calibri"/>
      <w:szCs w:val="24"/>
    </w:rPr>
  </w:style>
  <w:style w:type="character" w:customStyle="1" w:styleId="FuzeileZchn">
    <w:name w:val="Fußzeile Zchn"/>
    <w:link w:val="Fuzeile"/>
    <w:uiPriority w:val="99"/>
    <w:rsid w:val="00EE5C4C"/>
    <w:rPr>
      <w:sz w:val="24"/>
    </w:rPr>
  </w:style>
  <w:style w:type="character" w:styleId="Kommentarzeichen">
    <w:name w:val="annotation reference"/>
    <w:basedOn w:val="Absatz-Standardschriftart"/>
    <w:rsid w:val="002938B3"/>
    <w:rPr>
      <w:sz w:val="16"/>
      <w:szCs w:val="16"/>
    </w:rPr>
  </w:style>
  <w:style w:type="paragraph" w:styleId="Kommentartext">
    <w:name w:val="annotation text"/>
    <w:basedOn w:val="Standard"/>
    <w:link w:val="KommentartextZchn"/>
    <w:rsid w:val="002938B3"/>
    <w:rPr>
      <w:sz w:val="20"/>
    </w:rPr>
  </w:style>
  <w:style w:type="character" w:customStyle="1" w:styleId="KommentartextZchn">
    <w:name w:val="Kommentartext Zchn"/>
    <w:basedOn w:val="Absatz-Standardschriftart"/>
    <w:link w:val="Kommentartext"/>
    <w:rsid w:val="0029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F0B95-DD0D-472E-B368-A8DEA751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8322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Bürgermeister der Stadt</vt:lpstr>
    </vt:vector>
  </TitlesOfParts>
  <Company>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Bürgermeister der Stadt</dc:title>
  <dc:subject/>
  <dc:creator>?</dc:creator>
  <cp:keywords/>
  <cp:lastModifiedBy>markus.gronauer@basf.com</cp:lastModifiedBy>
  <cp:revision>3</cp:revision>
  <cp:lastPrinted>2020-12-13T20:06:00Z</cp:lastPrinted>
  <dcterms:created xsi:type="dcterms:W3CDTF">2022-12-13T23:19:00Z</dcterms:created>
  <dcterms:modified xsi:type="dcterms:W3CDTF">2022-12-14T21:51:00Z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06530cf4-8573-4c29-a912-bbcdac835909_Enabled">
    <vt:lpwstr>true</vt:lpwstr>
  </property>
  <property fmtid="{D5CDD505-2E9C-101B-9397-08002B2CF9AE}" pid="4" name="MSIP_Label_06530cf4-8573-4c29-a912-bbcdac835909_SetDate">
    <vt:lpwstr>2022-12-14T21:51:39Z</vt:lpwstr>
  </property>
  <property fmtid="{D5CDD505-2E9C-101B-9397-08002B2CF9AE}" pid="5" name="MSIP_Label_06530cf4-8573-4c29-a912-bbcdac835909_Method">
    <vt:lpwstr>Standard</vt:lpwstr>
  </property>
  <property fmtid="{D5CDD505-2E9C-101B-9397-08002B2CF9AE}" pid="6" name="MSIP_Label_06530cf4-8573-4c29-a912-bbcdac835909_Name">
    <vt:lpwstr>06530cf4-8573-4c29-a912-bbcdac835909</vt:lpwstr>
  </property>
  <property fmtid="{D5CDD505-2E9C-101B-9397-08002B2CF9AE}" pid="7" name="MSIP_Label_06530cf4-8573-4c29-a912-bbcdac835909_SiteId">
    <vt:lpwstr>ecaa386b-c8df-4ce0-ad01-740cbdb5ba55</vt:lpwstr>
  </property>
  <property fmtid="{D5CDD505-2E9C-101B-9397-08002B2CF9AE}" pid="8" name="MSIP_Label_06530cf4-8573-4c29-a912-bbcdac835909_ActionId">
    <vt:lpwstr>31218900-cb79-4467-812f-1bda452a065f</vt:lpwstr>
  </property>
  <property fmtid="{D5CDD505-2E9C-101B-9397-08002B2CF9AE}" pid="9" name="MSIP_Label_06530cf4-8573-4c29-a912-bbcdac835909_ContentBits">
    <vt:lpwstr>2</vt:lpwstr>
  </property>
</Properties>
</file>